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7A" w:rsidRDefault="00E70E7A" w:rsidP="00776EA7">
      <w:pPr>
        <w:spacing w:beforeLines="50" w:before="120" w:afterLines="50" w:after="120"/>
        <w:jc w:val="distribute"/>
        <w:rPr>
          <w:rFonts w:ascii="標楷體" w:eastAsia="標楷體" w:hAnsi="標楷體" w:cs="Microsoft YaHei"/>
          <w:b/>
          <w:bCs/>
          <w:color w:val="000000"/>
          <w:sz w:val="24"/>
          <w:szCs w:val="24"/>
          <w:lang w:eastAsia="zh-TW"/>
        </w:rPr>
      </w:pPr>
      <w:bookmarkStart w:id="0" w:name="_GoBack"/>
      <w:bookmarkEnd w:id="0"/>
      <w:r w:rsidRPr="00E70E7A">
        <w:rPr>
          <w:rFonts w:ascii="標楷體" w:eastAsia="標楷體" w:hAnsi="標楷體" w:cs="Microsoft YaHei" w:hint="eastAsia"/>
          <w:b/>
          <w:bCs/>
          <w:color w:val="000000"/>
          <w:sz w:val="24"/>
          <w:szCs w:val="24"/>
          <w:lang w:eastAsia="zh-TW"/>
        </w:rPr>
        <w:t>基隆市10</w:t>
      </w:r>
      <w:r w:rsidR="006B687E">
        <w:rPr>
          <w:rFonts w:ascii="標楷體" w:eastAsia="標楷體" w:hAnsi="標楷體" w:cs="Microsoft YaHei" w:hint="eastAsia"/>
          <w:b/>
          <w:bCs/>
          <w:color w:val="000000"/>
          <w:sz w:val="24"/>
          <w:szCs w:val="24"/>
          <w:lang w:eastAsia="zh-TW"/>
        </w:rPr>
        <w:t>8</w:t>
      </w:r>
      <w:r w:rsidRPr="00E70E7A">
        <w:rPr>
          <w:rFonts w:ascii="標楷體" w:eastAsia="標楷體" w:hAnsi="標楷體" w:cs="Microsoft YaHei" w:hint="eastAsia"/>
          <w:b/>
          <w:bCs/>
          <w:color w:val="000000"/>
          <w:sz w:val="24"/>
          <w:szCs w:val="24"/>
          <w:lang w:eastAsia="zh-TW"/>
        </w:rPr>
        <w:t>學年度精進國民中小學教師教學專業與課程品質整體推動計畫</w:t>
      </w:r>
    </w:p>
    <w:p w:rsidR="004F751E" w:rsidRPr="00F60F33" w:rsidRDefault="004F751E" w:rsidP="00776EA7">
      <w:pPr>
        <w:spacing w:beforeLines="100" w:before="240" w:afterLines="100" w:after="240"/>
        <w:jc w:val="center"/>
        <w:rPr>
          <w:rFonts w:ascii="標楷體" w:eastAsia="標楷體" w:hAnsi="標楷體" w:cs="Microsoft YaHei"/>
          <w:bCs/>
          <w:color w:val="000000"/>
          <w:sz w:val="28"/>
          <w:szCs w:val="28"/>
          <w:lang w:eastAsia="zh-TW"/>
        </w:rPr>
      </w:pPr>
      <w:r w:rsidRPr="00F60F33">
        <w:rPr>
          <w:rFonts w:ascii="標楷體" w:eastAsia="標楷體" w:hAnsi="標楷體" w:cs="Microsoft YaHei" w:hint="eastAsia"/>
          <w:bCs/>
          <w:color w:val="000000"/>
          <w:sz w:val="28"/>
          <w:szCs w:val="28"/>
          <w:lang w:eastAsia="zh-TW"/>
        </w:rPr>
        <w:t>國民中小學媒體素養教育研習</w:t>
      </w:r>
      <w:r w:rsidRPr="00F60F33">
        <w:rPr>
          <w:rFonts w:eastAsia="標楷體" w:hint="eastAsia"/>
          <w:sz w:val="28"/>
          <w:szCs w:val="28"/>
          <w:lang w:eastAsia="zh-TW"/>
        </w:rPr>
        <w:t>－</w:t>
      </w:r>
      <w:r w:rsidRPr="00F60F33">
        <w:rPr>
          <w:rFonts w:ascii="標楷體" w:eastAsia="標楷體" w:hAnsi="標楷體" w:cs="Microsoft YaHei" w:hint="eastAsia"/>
          <w:bCs/>
          <w:color w:val="000000"/>
          <w:sz w:val="28"/>
          <w:szCs w:val="28"/>
          <w:lang w:eastAsia="zh-TW"/>
        </w:rPr>
        <w:t>性別平等教育議題實施計畫</w:t>
      </w:r>
    </w:p>
    <w:p w:rsidR="00F60F33" w:rsidRPr="00F60F33" w:rsidRDefault="00F60F33" w:rsidP="00F60F33">
      <w:pPr>
        <w:pStyle w:val="TableParagraph"/>
        <w:spacing w:line="300" w:lineRule="exact"/>
        <w:ind w:right="98"/>
        <w:jc w:val="center"/>
        <w:rPr>
          <w:rFonts w:ascii="標楷體" w:eastAsia="標楷體" w:hAnsi="標楷體" w:cs="Microsoft YaHei"/>
          <w:b/>
          <w:color w:val="000000"/>
          <w:sz w:val="32"/>
          <w:szCs w:val="32"/>
          <w:lang w:eastAsia="zh-TW"/>
        </w:rPr>
      </w:pPr>
      <w:r w:rsidRPr="00F60F33">
        <w:rPr>
          <w:rFonts w:ascii="標楷體" w:eastAsia="標楷體" w:hAnsi="標楷體" w:cs="標楷體" w:hint="eastAsia"/>
          <w:b/>
          <w:spacing w:val="-12"/>
          <w:sz w:val="32"/>
          <w:szCs w:val="32"/>
          <w:lang w:eastAsia="zh-TW"/>
        </w:rPr>
        <w:t>媒體素養遊戲融入“性別平等教育“教學＆遊戲化教案設計</w:t>
      </w:r>
    </w:p>
    <w:p w:rsidR="00F60F33" w:rsidRDefault="00F60F33" w:rsidP="005D001C">
      <w:pPr>
        <w:pStyle w:val="a3"/>
        <w:spacing w:line="360" w:lineRule="auto"/>
        <w:ind w:left="0"/>
        <w:rPr>
          <w:color w:val="000000"/>
          <w:lang w:eastAsia="zh-TW"/>
        </w:rPr>
      </w:pPr>
    </w:p>
    <w:p w:rsidR="004F751E" w:rsidRPr="00E4794C" w:rsidRDefault="004F751E" w:rsidP="005D001C">
      <w:pPr>
        <w:pStyle w:val="a3"/>
        <w:spacing w:line="360" w:lineRule="auto"/>
        <w:ind w:left="0"/>
        <w:rPr>
          <w:color w:val="000000"/>
          <w:lang w:eastAsia="zh-TW"/>
        </w:rPr>
      </w:pPr>
      <w:r w:rsidRPr="00E4794C">
        <w:rPr>
          <w:rFonts w:hint="eastAsia"/>
          <w:color w:val="000000"/>
          <w:lang w:eastAsia="zh-TW"/>
        </w:rPr>
        <w:t>壹、依據：</w:t>
      </w:r>
    </w:p>
    <w:p w:rsidR="00E70E7A" w:rsidRDefault="00E70E7A" w:rsidP="00E70E7A">
      <w:pPr>
        <w:pStyle w:val="a3"/>
        <w:spacing w:line="360" w:lineRule="auto"/>
        <w:ind w:leftChars="98" w:left="698" w:hangingChars="201" w:hanging="482"/>
        <w:rPr>
          <w:rFonts w:cs="新細明體"/>
          <w:lang w:eastAsia="zh-TW"/>
        </w:rPr>
      </w:pPr>
      <w:r>
        <w:rPr>
          <w:rFonts w:cs="新細明體" w:hint="eastAsia"/>
          <w:lang w:eastAsia="zh-TW"/>
        </w:rPr>
        <w:t>一、</w:t>
      </w:r>
      <w:r w:rsidRPr="00E70E7A">
        <w:rPr>
          <w:rFonts w:cs="新細明體" w:hint="eastAsia"/>
          <w:lang w:eastAsia="zh-TW"/>
        </w:rPr>
        <w:t>教育部補助直轄市、縣（市）政府精進國民中學及國民小學教師教學專業與課程品質作業要點。</w:t>
      </w:r>
    </w:p>
    <w:p w:rsidR="004F751E" w:rsidRDefault="00E70E7A" w:rsidP="00E70E7A">
      <w:pPr>
        <w:pStyle w:val="a3"/>
        <w:spacing w:line="360" w:lineRule="auto"/>
        <w:ind w:leftChars="100" w:left="220"/>
        <w:rPr>
          <w:color w:val="000000"/>
          <w:lang w:eastAsia="zh-TW"/>
        </w:rPr>
      </w:pPr>
      <w:r>
        <w:rPr>
          <w:rFonts w:cs="新細明體" w:hint="eastAsia"/>
          <w:lang w:eastAsia="zh-TW"/>
        </w:rPr>
        <w:t>二、</w:t>
      </w:r>
      <w:r w:rsidRPr="00E70E7A">
        <w:rPr>
          <w:rFonts w:cs="新細明體" w:hint="eastAsia"/>
          <w:lang w:eastAsia="zh-TW"/>
        </w:rPr>
        <w:t>基隆市1</w:t>
      </w:r>
      <w:r w:rsidR="00776EA7">
        <w:rPr>
          <w:rFonts w:cs="新細明體"/>
          <w:lang w:eastAsia="zh-TW"/>
        </w:rPr>
        <w:t>0</w:t>
      </w:r>
      <w:r w:rsidR="006B687E">
        <w:rPr>
          <w:rFonts w:cs="新細明體" w:hint="eastAsia"/>
          <w:lang w:eastAsia="zh-TW"/>
        </w:rPr>
        <w:t>8</w:t>
      </w:r>
      <w:r w:rsidRPr="00E70E7A">
        <w:rPr>
          <w:rFonts w:cs="新細明體" w:hint="eastAsia"/>
          <w:lang w:eastAsia="zh-TW"/>
        </w:rPr>
        <w:t>學年度精進國民中小學教師教學專業與課程品質整體推動計畫</w:t>
      </w:r>
      <w:r>
        <w:rPr>
          <w:rFonts w:cs="新細明體" w:hint="eastAsia"/>
          <w:lang w:eastAsia="zh-TW"/>
        </w:rPr>
        <w:t>。</w:t>
      </w:r>
    </w:p>
    <w:p w:rsidR="004F751E" w:rsidRPr="00E4794C" w:rsidRDefault="004F751E" w:rsidP="005D001C">
      <w:pPr>
        <w:pStyle w:val="a3"/>
        <w:spacing w:line="360" w:lineRule="auto"/>
        <w:ind w:left="0"/>
        <w:rPr>
          <w:color w:val="000000"/>
          <w:lang w:eastAsia="zh-TW"/>
        </w:rPr>
      </w:pPr>
      <w:r w:rsidRPr="00E4794C">
        <w:rPr>
          <w:rFonts w:hint="eastAsia"/>
          <w:color w:val="000000"/>
          <w:lang w:eastAsia="zh-TW"/>
        </w:rPr>
        <w:t>貳、目的</w:t>
      </w:r>
    </w:p>
    <w:p w:rsidR="004F751E" w:rsidRPr="007D6D9D" w:rsidRDefault="004F751E" w:rsidP="00E70E7A">
      <w:pPr>
        <w:pStyle w:val="a9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Chars="98" w:left="698" w:hangingChars="201" w:hanging="482"/>
        <w:jc w:val="both"/>
        <w:rPr>
          <w:rFonts w:ascii="標楷體" w:eastAsia="標楷體" w:hAnsi="標楷體" w:cs="新細明體"/>
          <w:sz w:val="24"/>
          <w:szCs w:val="24"/>
        </w:rPr>
      </w:pPr>
      <w:r w:rsidRPr="007D6D9D">
        <w:rPr>
          <w:rFonts w:ascii="標楷體" w:eastAsia="標楷體" w:hAnsi="標楷體" w:cs="新細明體" w:hint="eastAsia"/>
          <w:sz w:val="24"/>
          <w:szCs w:val="24"/>
        </w:rPr>
        <w:t>提升</w:t>
      </w:r>
      <w:r w:rsidR="00547E6A">
        <w:rPr>
          <w:rFonts w:ascii="標楷體" w:eastAsia="標楷體" w:hAnsi="標楷體" w:cs="新細明體" w:hint="eastAsia"/>
          <w:sz w:val="24"/>
          <w:szCs w:val="24"/>
        </w:rPr>
        <w:t>國中小各級教師之</w:t>
      </w:r>
      <w:r w:rsidRPr="007D6D9D">
        <w:rPr>
          <w:rFonts w:ascii="標楷體" w:eastAsia="標楷體" w:hAnsi="標楷體" w:cs="新細明體" w:hint="eastAsia"/>
          <w:sz w:val="24"/>
          <w:szCs w:val="24"/>
        </w:rPr>
        <w:t>媒體專業素養</w:t>
      </w:r>
      <w:r w:rsidR="00547E6A">
        <w:rPr>
          <w:rFonts w:ascii="標楷體" w:eastAsia="標楷體" w:hAnsi="標楷體" w:cs="新細明體" w:hint="eastAsia"/>
          <w:sz w:val="24"/>
          <w:szCs w:val="24"/>
        </w:rPr>
        <w:t>與教學應用實踐力</w:t>
      </w:r>
      <w:r w:rsidRPr="007D6D9D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4F751E" w:rsidRPr="007D6D9D" w:rsidRDefault="004F751E" w:rsidP="00E70E7A">
      <w:pPr>
        <w:pStyle w:val="a9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Chars="98" w:left="698" w:hangingChars="201" w:hanging="482"/>
        <w:jc w:val="both"/>
        <w:rPr>
          <w:rFonts w:ascii="標楷體" w:eastAsia="標楷體" w:hAnsi="標楷體" w:cs="新細明體"/>
          <w:sz w:val="24"/>
          <w:szCs w:val="24"/>
        </w:rPr>
      </w:pPr>
      <w:r w:rsidRPr="007D6D9D">
        <w:rPr>
          <w:rFonts w:ascii="標楷體" w:eastAsia="標楷體" w:hAnsi="標楷體" w:cs="新細明體" w:hint="eastAsia"/>
          <w:sz w:val="24"/>
          <w:szCs w:val="24"/>
        </w:rPr>
        <w:t>結合具傳播科系之大專校院或學者教授，共同辦理媒體素養教育融入教學之教師研習活動。</w:t>
      </w:r>
    </w:p>
    <w:p w:rsidR="004F751E" w:rsidRPr="007D6D9D" w:rsidRDefault="004F751E" w:rsidP="00E70E7A">
      <w:pPr>
        <w:pStyle w:val="a9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Chars="98" w:left="698" w:hangingChars="201" w:hanging="482"/>
        <w:jc w:val="both"/>
        <w:rPr>
          <w:rFonts w:ascii="標楷體" w:eastAsia="標楷體" w:hAnsi="標楷體" w:cs="新細明體"/>
          <w:sz w:val="24"/>
          <w:szCs w:val="24"/>
        </w:rPr>
      </w:pPr>
      <w:r w:rsidRPr="007D6D9D">
        <w:rPr>
          <w:rFonts w:ascii="標楷體" w:eastAsia="標楷體" w:hAnsi="標楷體" w:cs="新細明體" w:hint="eastAsia"/>
          <w:sz w:val="24"/>
          <w:szCs w:val="24"/>
        </w:rPr>
        <w:t>建立教師對於媒體素養教育的知識與涵養，探討媒體對於日常生活中的影響性，以及如何將相關知識融入課程與教學中。</w:t>
      </w:r>
    </w:p>
    <w:p w:rsidR="004F751E" w:rsidRDefault="004F751E" w:rsidP="005D001C">
      <w:pPr>
        <w:pStyle w:val="a3"/>
        <w:spacing w:line="360" w:lineRule="auto"/>
        <w:ind w:left="0"/>
        <w:rPr>
          <w:color w:val="000000"/>
          <w:lang w:eastAsia="zh-TW"/>
        </w:rPr>
      </w:pPr>
    </w:p>
    <w:p w:rsidR="004F751E" w:rsidRDefault="004F751E" w:rsidP="005D001C">
      <w:pPr>
        <w:pStyle w:val="a3"/>
        <w:spacing w:line="360" w:lineRule="auto"/>
        <w:ind w:left="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參</w:t>
      </w:r>
      <w:r w:rsidRPr="00E4794C">
        <w:rPr>
          <w:rFonts w:hint="eastAsia"/>
          <w:color w:val="000000"/>
          <w:lang w:eastAsia="zh-TW"/>
        </w:rPr>
        <w:t>、主辦單位：基隆市政府。</w:t>
      </w:r>
      <w:r w:rsidRPr="00E4794C">
        <w:rPr>
          <w:color w:val="000000"/>
          <w:lang w:eastAsia="zh-TW"/>
        </w:rPr>
        <w:t xml:space="preserve"> </w:t>
      </w:r>
    </w:p>
    <w:p w:rsidR="004F751E" w:rsidRDefault="004F751E" w:rsidP="007D6D9D">
      <w:pPr>
        <w:pStyle w:val="a3"/>
        <w:spacing w:line="360" w:lineRule="auto"/>
        <w:ind w:left="0"/>
        <w:rPr>
          <w:color w:val="000000"/>
          <w:lang w:eastAsia="zh-TW"/>
        </w:rPr>
      </w:pPr>
      <w:r w:rsidRPr="00E4794C">
        <w:rPr>
          <w:rFonts w:hint="eastAsia"/>
          <w:color w:val="000000"/>
          <w:lang w:eastAsia="zh-TW"/>
        </w:rPr>
        <w:t>肆、承辦單位：</w:t>
      </w:r>
      <w:r w:rsidR="00327AC3">
        <w:rPr>
          <w:rFonts w:hint="eastAsia"/>
          <w:color w:val="000000"/>
          <w:lang w:eastAsia="zh-TW"/>
        </w:rPr>
        <w:t>國民教育輔導團性別平等議題小組</w:t>
      </w:r>
      <w:r w:rsidRPr="00E4794C">
        <w:rPr>
          <w:color w:val="000000"/>
          <w:lang w:eastAsia="zh-TW"/>
        </w:rPr>
        <w:t xml:space="preserve"> </w:t>
      </w:r>
    </w:p>
    <w:p w:rsidR="004F751E" w:rsidRPr="00142220" w:rsidRDefault="004F751E" w:rsidP="005D001C">
      <w:pPr>
        <w:pStyle w:val="a3"/>
        <w:spacing w:line="360" w:lineRule="auto"/>
        <w:ind w:left="0"/>
        <w:rPr>
          <w:lang w:eastAsia="zh-TW"/>
        </w:rPr>
      </w:pPr>
      <w:r w:rsidRPr="00142220">
        <w:rPr>
          <w:rFonts w:hint="eastAsia"/>
          <w:lang w:eastAsia="zh-TW"/>
        </w:rPr>
        <w:t>伍、實施時間：</w:t>
      </w:r>
      <w:r w:rsidRPr="00142220">
        <w:rPr>
          <w:lang w:eastAsia="zh-TW"/>
        </w:rPr>
        <w:t>1</w:t>
      </w:r>
      <w:r w:rsidR="006B687E">
        <w:rPr>
          <w:rFonts w:hint="eastAsia"/>
          <w:lang w:eastAsia="zh-TW"/>
        </w:rPr>
        <w:t>09</w:t>
      </w:r>
      <w:r w:rsidRPr="00142220">
        <w:rPr>
          <w:rFonts w:hint="eastAsia"/>
          <w:lang w:eastAsia="zh-TW"/>
        </w:rPr>
        <w:t>年</w:t>
      </w:r>
      <w:r w:rsidRPr="00142220">
        <w:rPr>
          <w:lang w:eastAsia="zh-TW"/>
        </w:rPr>
        <w:t xml:space="preserve"> </w:t>
      </w:r>
      <w:r w:rsidR="006B687E">
        <w:rPr>
          <w:rFonts w:hint="eastAsia"/>
          <w:lang w:eastAsia="zh-TW"/>
        </w:rPr>
        <w:t>6</w:t>
      </w:r>
      <w:r w:rsidRPr="00142220">
        <w:rPr>
          <w:rFonts w:hint="eastAsia"/>
          <w:lang w:eastAsia="zh-TW"/>
        </w:rPr>
        <w:t>月</w:t>
      </w:r>
      <w:r w:rsidRPr="00142220">
        <w:rPr>
          <w:lang w:eastAsia="zh-TW"/>
        </w:rPr>
        <w:t xml:space="preserve"> </w:t>
      </w:r>
      <w:r w:rsidR="006B687E">
        <w:rPr>
          <w:rFonts w:hint="eastAsia"/>
          <w:lang w:eastAsia="zh-TW"/>
        </w:rPr>
        <w:t>17</w:t>
      </w:r>
      <w:r w:rsidRPr="00142220">
        <w:rPr>
          <w:rFonts w:hint="eastAsia"/>
          <w:lang w:eastAsia="zh-TW"/>
        </w:rPr>
        <w:t>日</w:t>
      </w:r>
      <w:r w:rsidRPr="00142220">
        <w:rPr>
          <w:lang w:eastAsia="zh-TW"/>
        </w:rPr>
        <w:t xml:space="preserve"> </w:t>
      </w:r>
      <w:r w:rsidR="00A10EBB" w:rsidRPr="00142220">
        <w:rPr>
          <w:rFonts w:hint="eastAsia"/>
          <w:lang w:eastAsia="zh-TW"/>
        </w:rPr>
        <w:t>(</w:t>
      </w:r>
      <w:r w:rsidR="00183B87" w:rsidRPr="00142220">
        <w:rPr>
          <w:rFonts w:hint="eastAsia"/>
          <w:lang w:eastAsia="zh-TW"/>
        </w:rPr>
        <w:t>三</w:t>
      </w:r>
      <w:r w:rsidR="00A10EBB" w:rsidRPr="00142220">
        <w:rPr>
          <w:rFonts w:hint="eastAsia"/>
          <w:lang w:eastAsia="zh-TW"/>
        </w:rPr>
        <w:t>)</w:t>
      </w:r>
      <w:r w:rsidR="005708BC" w:rsidRPr="00142220">
        <w:rPr>
          <w:lang w:eastAsia="zh-TW"/>
        </w:rPr>
        <w:t xml:space="preserve"> </w:t>
      </w:r>
      <w:r w:rsidR="005708BC" w:rsidRPr="00142220">
        <w:rPr>
          <w:rFonts w:hint="eastAsia"/>
          <w:lang w:eastAsia="zh-TW"/>
        </w:rPr>
        <w:t>8</w:t>
      </w:r>
      <w:r w:rsidRPr="00142220">
        <w:rPr>
          <w:lang w:eastAsia="zh-TW"/>
        </w:rPr>
        <w:t>:</w:t>
      </w:r>
      <w:r w:rsidR="00142220">
        <w:rPr>
          <w:rFonts w:hint="eastAsia"/>
          <w:lang w:eastAsia="zh-TW"/>
        </w:rPr>
        <w:t>3</w:t>
      </w:r>
      <w:r w:rsidRPr="00142220">
        <w:rPr>
          <w:lang w:eastAsia="zh-TW"/>
        </w:rPr>
        <w:t>0-1</w:t>
      </w:r>
      <w:r w:rsidR="00142220">
        <w:rPr>
          <w:rFonts w:hint="eastAsia"/>
          <w:lang w:eastAsia="zh-TW"/>
        </w:rPr>
        <w:t>6</w:t>
      </w:r>
      <w:r w:rsidRPr="00142220">
        <w:rPr>
          <w:lang w:eastAsia="zh-TW"/>
        </w:rPr>
        <w:t>:</w:t>
      </w:r>
      <w:r w:rsidR="00142220">
        <w:rPr>
          <w:rFonts w:hint="eastAsia"/>
          <w:lang w:eastAsia="zh-TW"/>
        </w:rPr>
        <w:t>2</w:t>
      </w:r>
      <w:r w:rsidRPr="00142220">
        <w:rPr>
          <w:lang w:eastAsia="zh-TW"/>
        </w:rPr>
        <w:t xml:space="preserve">0 </w:t>
      </w:r>
    </w:p>
    <w:p w:rsidR="004F751E" w:rsidRDefault="004F751E" w:rsidP="005D001C">
      <w:pPr>
        <w:pStyle w:val="a3"/>
        <w:spacing w:line="360" w:lineRule="auto"/>
        <w:ind w:left="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陸</w:t>
      </w:r>
      <w:r w:rsidRPr="00E4794C">
        <w:rPr>
          <w:rFonts w:hint="eastAsia"/>
          <w:color w:val="000000"/>
          <w:lang w:eastAsia="zh-TW"/>
        </w:rPr>
        <w:t>、參加對象：</w:t>
      </w:r>
      <w:r w:rsidR="0057211C">
        <w:rPr>
          <w:rFonts w:hint="eastAsia"/>
          <w:color w:val="000000"/>
          <w:lang w:eastAsia="zh-TW"/>
        </w:rPr>
        <w:t xml:space="preserve"> </w:t>
      </w:r>
    </w:p>
    <w:p w:rsidR="006E0D1B" w:rsidRDefault="006E0D1B" w:rsidP="006E0D1B">
      <w:pPr>
        <w:pStyle w:val="a3"/>
        <w:numPr>
          <w:ilvl w:val="0"/>
          <w:numId w:val="5"/>
        </w:numPr>
        <w:spacing w:line="360" w:lineRule="auto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各國中薦派社</w:t>
      </w:r>
      <w:r w:rsidR="0057211C">
        <w:rPr>
          <w:rFonts w:hint="eastAsia"/>
          <w:color w:val="000000"/>
          <w:lang w:eastAsia="zh-TW"/>
        </w:rPr>
        <w:t>會學習領域教師一名。</w:t>
      </w:r>
    </w:p>
    <w:p w:rsidR="0057211C" w:rsidRDefault="0057211C" w:rsidP="006E0D1B">
      <w:pPr>
        <w:pStyle w:val="a3"/>
        <w:numPr>
          <w:ilvl w:val="0"/>
          <w:numId w:val="5"/>
        </w:numPr>
        <w:spacing w:line="360" w:lineRule="auto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各國小薦派高年級社會學習領域教師一名。</w:t>
      </w:r>
    </w:p>
    <w:p w:rsidR="009763AE" w:rsidRDefault="009763AE" w:rsidP="006E0D1B">
      <w:pPr>
        <w:pStyle w:val="a3"/>
        <w:numPr>
          <w:ilvl w:val="0"/>
          <w:numId w:val="5"/>
        </w:numPr>
        <w:spacing w:line="360" w:lineRule="auto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基隆市性別平等教育議題輔導團團員。</w:t>
      </w:r>
    </w:p>
    <w:p w:rsidR="004F751E" w:rsidRPr="00E4794C" w:rsidRDefault="004F751E" w:rsidP="005D001C">
      <w:pPr>
        <w:pStyle w:val="a3"/>
        <w:spacing w:line="360" w:lineRule="auto"/>
        <w:ind w:left="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柒</w:t>
      </w:r>
      <w:r w:rsidRPr="00E4794C">
        <w:rPr>
          <w:rFonts w:hint="eastAsia"/>
          <w:color w:val="000000"/>
          <w:lang w:eastAsia="zh-TW"/>
        </w:rPr>
        <w:t>、辦理地點：</w:t>
      </w:r>
      <w:r w:rsidR="00183B87">
        <w:rPr>
          <w:rFonts w:hint="eastAsia"/>
          <w:color w:val="000000"/>
          <w:lang w:eastAsia="zh-TW"/>
        </w:rPr>
        <w:t>基隆市暖暖區教師研習中心</w:t>
      </w:r>
      <w:r w:rsidR="00547E6A">
        <w:rPr>
          <w:rFonts w:hint="eastAsia"/>
          <w:color w:val="000000"/>
          <w:lang w:eastAsia="zh-TW"/>
        </w:rPr>
        <w:t>206室</w:t>
      </w:r>
    </w:p>
    <w:p w:rsidR="004F751E" w:rsidRPr="00E4794C" w:rsidRDefault="004F751E" w:rsidP="005D001C">
      <w:pPr>
        <w:pStyle w:val="a3"/>
        <w:spacing w:line="360" w:lineRule="auto"/>
        <w:ind w:left="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捌</w:t>
      </w:r>
      <w:r w:rsidRPr="00E4794C">
        <w:rPr>
          <w:rFonts w:hint="eastAsia"/>
          <w:color w:val="000000"/>
          <w:lang w:eastAsia="zh-TW"/>
        </w:rPr>
        <w:t>、報名方式：全國教師在職進修網進行報名</w:t>
      </w:r>
      <w:r w:rsidR="00547E6A">
        <w:rPr>
          <w:rFonts w:ascii="新細明體" w:eastAsia="新細明體" w:hAnsi="新細明體" w:hint="eastAsia"/>
          <w:color w:val="000000"/>
          <w:lang w:eastAsia="zh-TW"/>
        </w:rPr>
        <w:t>，</w:t>
      </w:r>
      <w:r w:rsidR="00547E6A">
        <w:rPr>
          <w:rFonts w:hint="eastAsia"/>
          <w:color w:val="000000"/>
          <w:lang w:eastAsia="zh-TW"/>
        </w:rPr>
        <w:t>課程代碼</w:t>
      </w:r>
      <w:r w:rsidR="00547E6A">
        <w:rPr>
          <w:rFonts w:ascii="新細明體" w:eastAsia="新細明體" w:hAnsi="新細明體" w:hint="eastAsia"/>
          <w:color w:val="000000"/>
          <w:lang w:eastAsia="zh-TW"/>
        </w:rPr>
        <w:t>：</w:t>
      </w:r>
      <w:r w:rsidR="00547E6A">
        <w:rPr>
          <w:rFonts w:hint="eastAsia"/>
          <w:lang w:eastAsia="zh-TW"/>
        </w:rPr>
        <w:t>2828663</w:t>
      </w:r>
      <w:r w:rsidRPr="00E4794C">
        <w:rPr>
          <w:rFonts w:hint="eastAsia"/>
          <w:color w:val="000000"/>
          <w:lang w:eastAsia="zh-TW"/>
        </w:rPr>
        <w:t>。</w:t>
      </w:r>
    </w:p>
    <w:p w:rsidR="004F751E" w:rsidRPr="00E4794C" w:rsidRDefault="004F751E" w:rsidP="005D001C">
      <w:pPr>
        <w:pStyle w:val="a3"/>
        <w:spacing w:line="360" w:lineRule="auto"/>
        <w:ind w:left="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玖</w:t>
      </w:r>
      <w:r w:rsidRPr="00E4794C">
        <w:rPr>
          <w:rFonts w:hint="eastAsia"/>
          <w:color w:val="000000"/>
          <w:lang w:eastAsia="zh-TW"/>
        </w:rPr>
        <w:t>、經費來源：</w:t>
      </w:r>
    </w:p>
    <w:p w:rsidR="004F751E" w:rsidRDefault="004F751E" w:rsidP="00E70E7A">
      <w:pPr>
        <w:pStyle w:val="a3"/>
        <w:spacing w:line="360" w:lineRule="auto"/>
        <w:ind w:leftChars="100" w:left="220"/>
        <w:rPr>
          <w:color w:val="000000"/>
          <w:lang w:eastAsia="zh-TW"/>
        </w:rPr>
      </w:pPr>
      <w:r w:rsidRPr="00E4794C">
        <w:rPr>
          <w:rFonts w:hint="eastAsia"/>
          <w:color w:val="000000"/>
          <w:lang w:eastAsia="zh-TW"/>
        </w:rPr>
        <w:t>相關經費由</w:t>
      </w:r>
      <w:r w:rsidR="00776EA7" w:rsidRPr="00776EA7">
        <w:rPr>
          <w:rFonts w:hint="eastAsia"/>
          <w:color w:val="000000"/>
          <w:lang w:eastAsia="zh-TW"/>
        </w:rPr>
        <w:t>10</w:t>
      </w:r>
      <w:r w:rsidR="006B687E">
        <w:rPr>
          <w:rFonts w:hint="eastAsia"/>
          <w:color w:val="000000"/>
          <w:lang w:eastAsia="zh-TW"/>
        </w:rPr>
        <w:t>8</w:t>
      </w:r>
      <w:r w:rsidR="00776EA7" w:rsidRPr="00776EA7">
        <w:rPr>
          <w:rFonts w:hint="eastAsia"/>
          <w:color w:val="000000"/>
          <w:lang w:eastAsia="zh-TW"/>
        </w:rPr>
        <w:t>學年度精進國民中小學教師教學專業與課程品質整體推動計畫</w:t>
      </w:r>
      <w:r w:rsidR="00776EA7">
        <w:rPr>
          <w:rFonts w:hint="eastAsia"/>
          <w:color w:val="000000"/>
          <w:lang w:eastAsia="zh-TW"/>
        </w:rPr>
        <w:t>項下支應</w:t>
      </w:r>
      <w:r w:rsidR="00911418">
        <w:rPr>
          <w:rFonts w:hint="eastAsia"/>
          <w:color w:val="000000"/>
          <w:lang w:eastAsia="zh-TW"/>
        </w:rPr>
        <w:t>。</w:t>
      </w:r>
    </w:p>
    <w:p w:rsidR="004F751E" w:rsidRDefault="004F751E" w:rsidP="005D001C">
      <w:pPr>
        <w:pStyle w:val="a3"/>
        <w:spacing w:line="360" w:lineRule="auto"/>
        <w:ind w:left="0"/>
        <w:rPr>
          <w:color w:val="000000"/>
          <w:lang w:eastAsia="zh-TW"/>
        </w:rPr>
      </w:pPr>
      <w:r w:rsidRPr="00E4794C">
        <w:rPr>
          <w:rFonts w:hint="eastAsia"/>
          <w:color w:val="000000"/>
          <w:lang w:eastAsia="zh-TW"/>
        </w:rPr>
        <w:t>拾、獎勵：承辦研習工作人員，工作績效優異者，依權責單位簽請獎勵。</w:t>
      </w:r>
      <w:r w:rsidRPr="00E4794C">
        <w:rPr>
          <w:color w:val="000000"/>
          <w:lang w:eastAsia="zh-TW"/>
        </w:rPr>
        <w:t xml:space="preserve"> </w:t>
      </w:r>
    </w:p>
    <w:p w:rsidR="004F751E" w:rsidRDefault="004F751E" w:rsidP="00C533DB">
      <w:pPr>
        <w:pStyle w:val="a3"/>
        <w:spacing w:line="360" w:lineRule="auto"/>
        <w:ind w:left="0"/>
        <w:rPr>
          <w:lang w:eastAsia="zh-TW"/>
        </w:rPr>
      </w:pPr>
      <w:r w:rsidRPr="00E4794C">
        <w:rPr>
          <w:rFonts w:hint="eastAsia"/>
          <w:lang w:eastAsia="zh-TW"/>
        </w:rPr>
        <w:t>拾</w:t>
      </w:r>
      <w:r>
        <w:rPr>
          <w:rFonts w:hint="eastAsia"/>
          <w:lang w:eastAsia="zh-TW"/>
        </w:rPr>
        <w:t>壹</w:t>
      </w:r>
      <w:r w:rsidRPr="00E4794C">
        <w:rPr>
          <w:rFonts w:hint="eastAsia"/>
          <w:lang w:eastAsia="zh-TW"/>
        </w:rPr>
        <w:t>、本計劃經市府核定後實行，修正時亦同。</w:t>
      </w:r>
    </w:p>
    <w:p w:rsidR="004F751E" w:rsidRDefault="004F751E" w:rsidP="00C533DB">
      <w:pPr>
        <w:pStyle w:val="a3"/>
        <w:spacing w:line="360" w:lineRule="auto"/>
        <w:ind w:left="0"/>
        <w:rPr>
          <w:lang w:eastAsia="zh-TW"/>
        </w:rPr>
      </w:pPr>
    </w:p>
    <w:p w:rsidR="004F751E" w:rsidRPr="00E4794C" w:rsidRDefault="004F751E" w:rsidP="00C533DB">
      <w:pPr>
        <w:pStyle w:val="a3"/>
        <w:spacing w:line="360" w:lineRule="auto"/>
        <w:ind w:left="0"/>
        <w:rPr>
          <w:lang w:eastAsia="zh-TW"/>
        </w:rPr>
        <w:sectPr w:rsidR="004F751E" w:rsidRPr="00E4794C" w:rsidSect="00776EA7">
          <w:footerReference w:type="default" r:id="rId7"/>
          <w:pgSz w:w="11910" w:h="16840"/>
          <w:pgMar w:top="1134" w:right="1134" w:bottom="1134" w:left="1134" w:header="0" w:footer="1191" w:gutter="0"/>
          <w:cols w:space="720"/>
          <w:docGrid w:linePitch="299"/>
        </w:sectPr>
      </w:pPr>
    </w:p>
    <w:p w:rsidR="004F751E" w:rsidRPr="00E4794C" w:rsidRDefault="004F751E" w:rsidP="00271480">
      <w:pPr>
        <w:pStyle w:val="a3"/>
        <w:ind w:left="0"/>
        <w:rPr>
          <w:color w:val="000000"/>
        </w:rPr>
      </w:pPr>
      <w:r w:rsidRPr="00E4794C">
        <w:rPr>
          <w:rFonts w:hint="eastAsia"/>
          <w:color w:val="000000"/>
        </w:rPr>
        <w:lastRenderedPageBreak/>
        <w:t>附件一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655"/>
      </w:tblGrid>
      <w:tr w:rsidR="004F751E" w:rsidRPr="00756697" w:rsidTr="00325660">
        <w:trPr>
          <w:trHeight w:hRule="exact" w:val="737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1E" w:rsidRPr="00142220" w:rsidRDefault="004F751E" w:rsidP="00776EA7">
            <w:pPr>
              <w:pStyle w:val="TableParagraph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Microsoft YaHei"/>
                <w:color w:val="000000"/>
                <w:sz w:val="26"/>
                <w:szCs w:val="26"/>
                <w:lang w:eastAsia="zh-TW"/>
              </w:rPr>
            </w:pPr>
            <w:r w:rsidRPr="00142220">
              <w:rPr>
                <w:rFonts w:ascii="標楷體" w:eastAsia="標楷體" w:hAnsi="標楷體" w:cs="Microsoft YaHei" w:hint="eastAsia"/>
                <w:bCs/>
                <w:color w:val="000000"/>
                <w:sz w:val="26"/>
                <w:szCs w:val="26"/>
                <w:lang w:eastAsia="zh-TW"/>
              </w:rPr>
              <w:t>基隆市</w:t>
            </w:r>
            <w:r w:rsidRPr="00142220">
              <w:rPr>
                <w:rFonts w:ascii="標楷體" w:eastAsia="標楷體" w:hAnsi="標楷體" w:cs="Microsoft YaHei"/>
                <w:bCs/>
                <w:color w:val="000000"/>
                <w:sz w:val="26"/>
                <w:szCs w:val="26"/>
                <w:lang w:eastAsia="zh-TW"/>
              </w:rPr>
              <w:t xml:space="preserve"> </w:t>
            </w:r>
            <w:r w:rsidRPr="00142220"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zh-TW"/>
              </w:rPr>
              <w:t>10</w:t>
            </w:r>
            <w:r w:rsidR="006B687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lang w:eastAsia="zh-TW"/>
              </w:rPr>
              <w:t>8</w:t>
            </w:r>
            <w:r w:rsidRPr="0014222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lang w:eastAsia="zh-TW"/>
              </w:rPr>
              <w:t>學</w:t>
            </w:r>
            <w:r w:rsidRPr="00142220">
              <w:rPr>
                <w:rFonts w:ascii="標楷體" w:eastAsia="標楷體" w:hAnsi="標楷體" w:cs="Microsoft YaHei" w:hint="eastAsia"/>
                <w:bCs/>
                <w:color w:val="000000"/>
                <w:sz w:val="26"/>
                <w:szCs w:val="26"/>
                <w:lang w:eastAsia="zh-TW"/>
              </w:rPr>
              <w:t>年度國民中小學媒體素養教育研習</w:t>
            </w:r>
            <w:r w:rsidRPr="00142220">
              <w:rPr>
                <w:rFonts w:ascii="標楷體" w:eastAsia="標楷體" w:hAnsi="標楷體"/>
                <w:sz w:val="26"/>
                <w:szCs w:val="26"/>
                <w:lang w:eastAsia="zh-TW"/>
              </w:rPr>
              <w:t>-</w:t>
            </w:r>
            <w:r w:rsidRPr="0014222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性別平等教育議題</w:t>
            </w:r>
            <w:r w:rsidRPr="00142220">
              <w:rPr>
                <w:rFonts w:ascii="標楷體" w:eastAsia="標楷體" w:hAnsi="標楷體" w:cs="Microsoft YaHei" w:hint="eastAsia"/>
                <w:bCs/>
                <w:color w:val="000000"/>
                <w:sz w:val="26"/>
                <w:szCs w:val="26"/>
                <w:lang w:eastAsia="zh-TW"/>
              </w:rPr>
              <w:t>課程內容概要</w:t>
            </w:r>
          </w:p>
        </w:tc>
      </w:tr>
      <w:tr w:rsidR="004F751E" w:rsidRPr="00F9745C" w:rsidTr="00325660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51E" w:rsidRPr="00F9745C" w:rsidRDefault="004F751E" w:rsidP="0004554C">
            <w:pPr>
              <w:pStyle w:val="TableParagraph"/>
              <w:spacing w:line="288" w:lineRule="exact"/>
              <w:ind w:right="-3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9745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51E" w:rsidRPr="00F9745C" w:rsidRDefault="004F751E" w:rsidP="00776EA7">
            <w:pPr>
              <w:pStyle w:val="TableParagraph"/>
              <w:spacing w:line="288" w:lineRule="exact"/>
              <w:ind w:left="3204" w:right="3205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9745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課程內容</w:t>
            </w:r>
          </w:p>
        </w:tc>
      </w:tr>
      <w:tr w:rsidR="006B687E" w:rsidRPr="006B687E" w:rsidTr="00591650">
        <w:trPr>
          <w:trHeight w:hRule="exact" w:val="204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54C" w:rsidRPr="00116EB8" w:rsidRDefault="0004554C" w:rsidP="0004554C">
            <w:pPr>
              <w:pStyle w:val="TableParagraph"/>
              <w:spacing w:line="300" w:lineRule="exact"/>
              <w:ind w:right="98"/>
              <w:jc w:val="center"/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</w:pPr>
            <w:r w:rsidRPr="00116EB8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媒體素養遊戲融入“性別平等教育“</w:t>
            </w:r>
          </w:p>
          <w:p w:rsidR="0004554C" w:rsidRPr="00116EB8" w:rsidRDefault="0004554C" w:rsidP="0004554C">
            <w:pPr>
              <w:pStyle w:val="TableParagraph"/>
              <w:spacing w:line="300" w:lineRule="exact"/>
              <w:ind w:right="98"/>
              <w:jc w:val="center"/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</w:pPr>
            <w:r w:rsidRPr="00116EB8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教學＆遊戲化</w:t>
            </w:r>
          </w:p>
          <w:p w:rsidR="004F751E" w:rsidRPr="00116EB8" w:rsidRDefault="0004554C" w:rsidP="0004554C">
            <w:pPr>
              <w:pStyle w:val="TableParagraph"/>
              <w:spacing w:line="300" w:lineRule="exact"/>
              <w:ind w:right="9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16EB8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教案設計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87" w:rsidRPr="00116EB8" w:rsidRDefault="0004554C" w:rsidP="00183B87">
            <w:pPr>
              <w:pStyle w:val="TableParagraph"/>
              <w:spacing w:line="309" w:lineRule="exact"/>
              <w:ind w:left="103" w:right="14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16EB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116EB8">
              <w:rPr>
                <w:rFonts w:ascii="標楷體" w:eastAsia="標楷體" w:hAnsi="標楷體"/>
                <w:sz w:val="24"/>
                <w:szCs w:val="24"/>
                <w:lang w:eastAsia="zh-TW"/>
              </w:rPr>
              <w:t>結合新課綱跨領域學習，並採用「體驗式教育」之精神，以桌遊、體驗教育、議題遊戲等方式進行，並在遊戲中學習知識、自我覺察，並培養對社會議題的敏感度，提高社會參與。</w:t>
            </w:r>
          </w:p>
          <w:p w:rsidR="0004554C" w:rsidRPr="00116EB8" w:rsidRDefault="0004554C" w:rsidP="0004554C">
            <w:pPr>
              <w:pStyle w:val="TableParagraph"/>
              <w:spacing w:line="309" w:lineRule="exact"/>
              <w:ind w:left="103" w:right="14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16EB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</w:t>
            </w:r>
            <w:r w:rsidR="00591650" w:rsidRPr="00116EB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從媒體桌遊</w:t>
            </w:r>
            <w:r w:rsidRPr="00116EB8">
              <w:rPr>
                <w:rFonts w:ascii="標楷體" w:eastAsia="標楷體" w:hAnsi="標楷體"/>
                <w:sz w:val="24"/>
                <w:szCs w:val="24"/>
                <w:lang w:eastAsia="zh-TW"/>
              </w:rPr>
              <w:t>「抓誑新聞」</w:t>
            </w:r>
            <w:r w:rsidR="00591650" w:rsidRPr="00116EB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的</w:t>
            </w:r>
            <w:r w:rsidRPr="00116EB8">
              <w:rPr>
                <w:rFonts w:ascii="標楷體" w:eastAsia="標楷體" w:hAnsi="標楷體"/>
                <w:sz w:val="24"/>
                <w:szCs w:val="24"/>
                <w:lang w:eastAsia="zh-TW"/>
              </w:rPr>
              <w:t>結合體驗、互動、引導、反思四大元素，</w:t>
            </w:r>
            <w:r w:rsidR="00591650" w:rsidRPr="00116EB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探究</w:t>
            </w:r>
            <w:r w:rsidR="00591650" w:rsidRPr="00116EB8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性別平等教育之學習主題之教學應用並進行實作</w:t>
            </w:r>
            <w:r w:rsidRPr="00116EB8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</w:tc>
      </w:tr>
    </w:tbl>
    <w:p w:rsidR="004F751E" w:rsidRPr="008625B7" w:rsidRDefault="004F751E" w:rsidP="00271480">
      <w:pPr>
        <w:pStyle w:val="a3"/>
        <w:spacing w:line="300" w:lineRule="exact"/>
        <w:ind w:left="0"/>
        <w:rPr>
          <w:color w:val="000000"/>
          <w:lang w:eastAsia="zh-TW"/>
        </w:rPr>
      </w:pPr>
    </w:p>
    <w:p w:rsidR="004F751E" w:rsidRDefault="004F751E" w:rsidP="00271480">
      <w:pPr>
        <w:pStyle w:val="a3"/>
        <w:spacing w:line="300" w:lineRule="exact"/>
        <w:ind w:left="0"/>
        <w:rPr>
          <w:color w:val="000000"/>
          <w:lang w:eastAsia="zh-TW"/>
        </w:rPr>
      </w:pPr>
      <w:r w:rsidRPr="00E4794C">
        <w:rPr>
          <w:rFonts w:hint="eastAsia"/>
          <w:color w:val="000000"/>
        </w:rPr>
        <w:t>附件二</w:t>
      </w:r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5131"/>
        <w:gridCol w:w="2793"/>
      </w:tblGrid>
      <w:tr w:rsidR="00591650" w:rsidRPr="00591650" w:rsidTr="00756697">
        <w:trPr>
          <w:trHeight w:val="488"/>
          <w:jc w:val="center"/>
        </w:trPr>
        <w:tc>
          <w:tcPr>
            <w:tcW w:w="9724" w:type="dxa"/>
            <w:gridSpan w:val="3"/>
            <w:tcBorders>
              <w:top w:val="single" w:sz="12" w:space="0" w:color="auto"/>
            </w:tcBorders>
            <w:vAlign w:val="center"/>
          </w:tcPr>
          <w:p w:rsidR="004F751E" w:rsidRPr="00591650" w:rsidRDefault="004F751E" w:rsidP="00756697">
            <w:pPr>
              <w:pStyle w:val="a3"/>
              <w:spacing w:line="300" w:lineRule="exact"/>
              <w:ind w:left="0"/>
              <w:jc w:val="center"/>
              <w:rPr>
                <w:lang w:eastAsia="zh-TW"/>
              </w:rPr>
            </w:pPr>
            <w:r w:rsidRPr="00591650">
              <w:rPr>
                <w:rFonts w:cs="Microsoft YaHei" w:hint="eastAsia"/>
                <w:b/>
                <w:bCs/>
                <w:lang w:eastAsia="zh-TW"/>
              </w:rPr>
              <w:t>基隆市</w:t>
            </w:r>
            <w:r w:rsidRPr="00591650">
              <w:rPr>
                <w:rFonts w:cs="Microsoft YaHei"/>
                <w:b/>
                <w:bCs/>
                <w:lang w:eastAsia="zh-TW"/>
              </w:rPr>
              <w:t xml:space="preserve"> </w:t>
            </w:r>
            <w:r w:rsidRPr="00591650">
              <w:rPr>
                <w:b/>
                <w:bCs/>
                <w:lang w:eastAsia="zh-TW"/>
              </w:rPr>
              <w:t>10</w:t>
            </w:r>
            <w:r w:rsidR="006B687E" w:rsidRPr="00591650">
              <w:rPr>
                <w:rFonts w:hint="eastAsia"/>
                <w:b/>
                <w:bCs/>
                <w:lang w:eastAsia="zh-TW"/>
              </w:rPr>
              <w:t>8</w:t>
            </w:r>
            <w:r w:rsidRPr="00591650">
              <w:rPr>
                <w:rFonts w:hint="eastAsia"/>
                <w:b/>
                <w:bCs/>
                <w:lang w:eastAsia="zh-TW"/>
              </w:rPr>
              <w:t>學</w:t>
            </w:r>
            <w:r w:rsidRPr="00591650">
              <w:rPr>
                <w:rFonts w:cs="Microsoft YaHei" w:hint="eastAsia"/>
                <w:b/>
                <w:bCs/>
                <w:lang w:eastAsia="zh-TW"/>
              </w:rPr>
              <w:t>年度國民中小學媒體素養教育研習</w:t>
            </w:r>
            <w:r w:rsidRPr="00591650">
              <w:rPr>
                <w:b/>
                <w:lang w:eastAsia="zh-TW"/>
              </w:rPr>
              <w:t>-</w:t>
            </w:r>
            <w:r w:rsidRPr="00591650">
              <w:rPr>
                <w:rFonts w:hint="eastAsia"/>
                <w:b/>
                <w:lang w:eastAsia="zh-TW"/>
              </w:rPr>
              <w:t>性別平等教育議題課程表</w:t>
            </w:r>
          </w:p>
        </w:tc>
      </w:tr>
      <w:tr w:rsidR="00591650" w:rsidRPr="00591650" w:rsidTr="002C011E">
        <w:trPr>
          <w:trHeight w:val="298"/>
          <w:jc w:val="center"/>
        </w:trPr>
        <w:tc>
          <w:tcPr>
            <w:tcW w:w="1800" w:type="dxa"/>
          </w:tcPr>
          <w:p w:rsidR="004F751E" w:rsidRPr="00591650" w:rsidRDefault="004F751E" w:rsidP="00F64FAF">
            <w:pPr>
              <w:pStyle w:val="a3"/>
              <w:spacing w:line="300" w:lineRule="exact"/>
              <w:ind w:left="0"/>
              <w:jc w:val="center"/>
              <w:rPr>
                <w:lang w:eastAsia="zh-TW"/>
              </w:rPr>
            </w:pPr>
            <w:r w:rsidRPr="00591650">
              <w:rPr>
                <w:rFonts w:hint="eastAsia"/>
                <w:lang w:eastAsia="zh-TW"/>
              </w:rPr>
              <w:t>時間</w:t>
            </w:r>
          </w:p>
        </w:tc>
        <w:tc>
          <w:tcPr>
            <w:tcW w:w="5131" w:type="dxa"/>
          </w:tcPr>
          <w:p w:rsidR="004F751E" w:rsidRPr="00591650" w:rsidRDefault="004F751E" w:rsidP="00F64FAF">
            <w:pPr>
              <w:pStyle w:val="a3"/>
              <w:spacing w:line="300" w:lineRule="exact"/>
              <w:ind w:left="0"/>
              <w:jc w:val="center"/>
              <w:rPr>
                <w:lang w:eastAsia="zh-TW"/>
              </w:rPr>
            </w:pPr>
            <w:r w:rsidRPr="00591650">
              <w:rPr>
                <w:rFonts w:hint="eastAsia"/>
                <w:lang w:eastAsia="zh-TW"/>
              </w:rPr>
              <w:t>課程名稱及內容</w:t>
            </w:r>
          </w:p>
        </w:tc>
        <w:tc>
          <w:tcPr>
            <w:tcW w:w="2793" w:type="dxa"/>
          </w:tcPr>
          <w:p w:rsidR="004F751E" w:rsidRPr="00591650" w:rsidRDefault="004F751E" w:rsidP="00F64FAF">
            <w:pPr>
              <w:pStyle w:val="a3"/>
              <w:spacing w:line="300" w:lineRule="exact"/>
              <w:ind w:left="0"/>
              <w:jc w:val="center"/>
              <w:rPr>
                <w:lang w:eastAsia="zh-TW"/>
              </w:rPr>
            </w:pPr>
            <w:r w:rsidRPr="00591650">
              <w:rPr>
                <w:rFonts w:hint="eastAsia"/>
                <w:lang w:eastAsia="zh-TW"/>
              </w:rPr>
              <w:t>主講人</w:t>
            </w:r>
          </w:p>
        </w:tc>
      </w:tr>
      <w:tr w:rsidR="00591650" w:rsidRPr="00591650" w:rsidTr="00756697">
        <w:trPr>
          <w:trHeight w:val="298"/>
          <w:jc w:val="center"/>
        </w:trPr>
        <w:tc>
          <w:tcPr>
            <w:tcW w:w="1800" w:type="dxa"/>
            <w:vAlign w:val="center"/>
          </w:tcPr>
          <w:p w:rsidR="004F751E" w:rsidRPr="00591650" w:rsidRDefault="004F751E" w:rsidP="000C6B00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rPr>
                <w:lang w:eastAsia="zh-TW"/>
              </w:rPr>
              <w:t>08</w:t>
            </w:r>
            <w:r w:rsidRPr="00591650">
              <w:rPr>
                <w:rFonts w:hint="eastAsia"/>
                <w:lang w:eastAsia="zh-TW"/>
              </w:rPr>
              <w:t>：</w:t>
            </w:r>
            <w:r w:rsidR="00756697" w:rsidRPr="00591650">
              <w:rPr>
                <w:rFonts w:hint="eastAsia"/>
                <w:lang w:eastAsia="zh-TW"/>
              </w:rPr>
              <w:t>3</w:t>
            </w:r>
            <w:r w:rsidRPr="00591650">
              <w:rPr>
                <w:lang w:eastAsia="zh-TW"/>
              </w:rPr>
              <w:t>0-08</w:t>
            </w:r>
            <w:r w:rsidRPr="00591650">
              <w:rPr>
                <w:rFonts w:hint="eastAsia"/>
                <w:lang w:eastAsia="zh-TW"/>
              </w:rPr>
              <w:t>：</w:t>
            </w:r>
            <w:r w:rsidR="00756697" w:rsidRPr="00591650">
              <w:rPr>
                <w:rFonts w:hint="eastAsia"/>
                <w:lang w:eastAsia="zh-TW"/>
              </w:rPr>
              <w:t>5</w:t>
            </w:r>
            <w:r w:rsidRPr="00591650">
              <w:rPr>
                <w:lang w:eastAsia="zh-TW"/>
              </w:rPr>
              <w:t xml:space="preserve">0   </w:t>
            </w:r>
          </w:p>
        </w:tc>
        <w:tc>
          <w:tcPr>
            <w:tcW w:w="5131" w:type="dxa"/>
            <w:vAlign w:val="center"/>
          </w:tcPr>
          <w:p w:rsidR="004F751E" w:rsidRPr="00591650" w:rsidRDefault="004F751E" w:rsidP="00756697">
            <w:pPr>
              <w:pStyle w:val="a3"/>
              <w:spacing w:line="300" w:lineRule="exact"/>
              <w:ind w:left="0"/>
              <w:jc w:val="center"/>
              <w:rPr>
                <w:lang w:eastAsia="zh-TW"/>
              </w:rPr>
            </w:pPr>
            <w:r w:rsidRPr="00591650">
              <w:rPr>
                <w:rFonts w:hint="eastAsia"/>
                <w:lang w:eastAsia="zh-TW"/>
              </w:rPr>
              <w:t>報</w:t>
            </w:r>
            <w:r w:rsidRPr="00591650">
              <w:rPr>
                <w:lang w:eastAsia="zh-TW"/>
              </w:rPr>
              <w:t xml:space="preserve"> </w:t>
            </w:r>
            <w:r w:rsidRPr="00591650">
              <w:rPr>
                <w:rFonts w:hint="eastAsia"/>
                <w:lang w:eastAsia="zh-TW"/>
              </w:rPr>
              <w:t>到</w:t>
            </w:r>
          </w:p>
        </w:tc>
        <w:tc>
          <w:tcPr>
            <w:tcW w:w="2793" w:type="dxa"/>
          </w:tcPr>
          <w:p w:rsidR="004F751E" w:rsidRPr="00591650" w:rsidRDefault="004F751E" w:rsidP="00F64FAF">
            <w:pPr>
              <w:pStyle w:val="a3"/>
              <w:spacing w:line="300" w:lineRule="exact"/>
              <w:ind w:left="0"/>
              <w:rPr>
                <w:lang w:eastAsia="zh-TW"/>
              </w:rPr>
            </w:pPr>
          </w:p>
        </w:tc>
      </w:tr>
      <w:tr w:rsidR="00591650" w:rsidRPr="00591650" w:rsidTr="00756697">
        <w:trPr>
          <w:trHeight w:val="298"/>
          <w:jc w:val="center"/>
        </w:trPr>
        <w:tc>
          <w:tcPr>
            <w:tcW w:w="1800" w:type="dxa"/>
            <w:vAlign w:val="center"/>
          </w:tcPr>
          <w:p w:rsidR="004F751E" w:rsidRPr="00591650" w:rsidRDefault="004F751E" w:rsidP="000C6B00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rPr>
                <w:lang w:eastAsia="zh-TW"/>
              </w:rPr>
              <w:t>08</w:t>
            </w:r>
            <w:r w:rsidRPr="00591650">
              <w:rPr>
                <w:rFonts w:hint="eastAsia"/>
                <w:lang w:eastAsia="zh-TW"/>
              </w:rPr>
              <w:t>：</w:t>
            </w:r>
            <w:r w:rsidR="00756697" w:rsidRPr="00591650">
              <w:rPr>
                <w:rFonts w:hint="eastAsia"/>
                <w:lang w:eastAsia="zh-TW"/>
              </w:rPr>
              <w:t>5</w:t>
            </w:r>
            <w:r w:rsidRPr="00591650">
              <w:rPr>
                <w:lang w:eastAsia="zh-TW"/>
              </w:rPr>
              <w:t>0-</w:t>
            </w:r>
            <w:r w:rsidR="00756697" w:rsidRPr="00591650">
              <w:rPr>
                <w:rFonts w:hint="eastAsia"/>
                <w:lang w:eastAsia="zh-TW"/>
              </w:rPr>
              <w:t>09</w:t>
            </w:r>
            <w:r w:rsidRPr="00591650">
              <w:rPr>
                <w:rFonts w:hint="eastAsia"/>
                <w:lang w:eastAsia="zh-TW"/>
              </w:rPr>
              <w:t>：</w:t>
            </w:r>
            <w:r w:rsidR="00756697" w:rsidRPr="00591650">
              <w:rPr>
                <w:rFonts w:hint="eastAsia"/>
                <w:lang w:eastAsia="zh-TW"/>
              </w:rPr>
              <w:t>0</w:t>
            </w:r>
            <w:r w:rsidRPr="00591650">
              <w:rPr>
                <w:lang w:eastAsia="zh-TW"/>
              </w:rPr>
              <w:t>0</w:t>
            </w:r>
          </w:p>
        </w:tc>
        <w:tc>
          <w:tcPr>
            <w:tcW w:w="5131" w:type="dxa"/>
            <w:vAlign w:val="center"/>
          </w:tcPr>
          <w:p w:rsidR="004F751E" w:rsidRPr="00591650" w:rsidRDefault="004F751E" w:rsidP="00756697">
            <w:pPr>
              <w:pStyle w:val="a3"/>
              <w:spacing w:line="300" w:lineRule="exact"/>
              <w:ind w:left="0"/>
              <w:jc w:val="center"/>
              <w:rPr>
                <w:lang w:eastAsia="zh-TW"/>
              </w:rPr>
            </w:pPr>
            <w:r w:rsidRPr="00591650">
              <w:rPr>
                <w:rFonts w:hint="eastAsia"/>
                <w:lang w:eastAsia="zh-TW"/>
              </w:rPr>
              <w:t>開場序</w:t>
            </w:r>
          </w:p>
        </w:tc>
        <w:tc>
          <w:tcPr>
            <w:tcW w:w="2793" w:type="dxa"/>
          </w:tcPr>
          <w:p w:rsidR="004F751E" w:rsidRPr="00591650" w:rsidRDefault="004F751E" w:rsidP="00F64FA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1650" w:rsidRPr="00591650" w:rsidTr="00116EB8">
        <w:trPr>
          <w:trHeight w:val="1530"/>
          <w:jc w:val="center"/>
        </w:trPr>
        <w:tc>
          <w:tcPr>
            <w:tcW w:w="1800" w:type="dxa"/>
            <w:vAlign w:val="center"/>
          </w:tcPr>
          <w:p w:rsidR="002C011E" w:rsidRPr="00591650" w:rsidRDefault="002C011E" w:rsidP="000C6B00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rPr>
                <w:lang w:eastAsia="zh-TW"/>
              </w:rPr>
              <w:t>0</w:t>
            </w:r>
            <w:r w:rsidR="00756697" w:rsidRPr="00591650">
              <w:rPr>
                <w:rFonts w:hint="eastAsia"/>
                <w:lang w:eastAsia="zh-TW"/>
              </w:rPr>
              <w:t>9</w:t>
            </w:r>
            <w:r w:rsidRPr="00591650">
              <w:rPr>
                <w:rFonts w:hint="eastAsia"/>
                <w:lang w:eastAsia="zh-TW"/>
              </w:rPr>
              <w:t>：</w:t>
            </w:r>
            <w:r w:rsidR="00756697" w:rsidRPr="00591650">
              <w:rPr>
                <w:rFonts w:hint="eastAsia"/>
                <w:lang w:eastAsia="zh-TW"/>
              </w:rPr>
              <w:t>0</w:t>
            </w:r>
            <w:r w:rsidRPr="00591650">
              <w:rPr>
                <w:lang w:eastAsia="zh-TW"/>
              </w:rPr>
              <w:t>0-</w:t>
            </w:r>
            <w:r w:rsidRPr="00591650">
              <w:rPr>
                <w:rFonts w:hint="eastAsia"/>
                <w:lang w:eastAsia="zh-TW"/>
              </w:rPr>
              <w:t>10：2</w:t>
            </w:r>
            <w:r w:rsidRPr="00591650">
              <w:rPr>
                <w:lang w:eastAsia="zh-TW"/>
              </w:rPr>
              <w:t>0</w:t>
            </w:r>
          </w:p>
        </w:tc>
        <w:tc>
          <w:tcPr>
            <w:tcW w:w="5131" w:type="dxa"/>
            <w:vAlign w:val="center"/>
          </w:tcPr>
          <w:p w:rsidR="0066560C" w:rsidRPr="00591650" w:rsidRDefault="001A128A" w:rsidP="0066560C">
            <w:pPr>
              <w:pStyle w:val="TableParagraph"/>
              <w:spacing w:line="300" w:lineRule="exact"/>
              <w:ind w:left="103" w:right="14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916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</w:t>
            </w:r>
            <w:r w:rsidR="00591650" w:rsidRPr="005916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媒體的</w:t>
            </w:r>
            <w:r w:rsidR="00591650" w:rsidRPr="00591650">
              <w:rPr>
                <w:rFonts w:ascii="標楷體" w:eastAsia="標楷體" w:hAnsi="標楷體"/>
                <w:sz w:val="24"/>
                <w:szCs w:val="24"/>
                <w:lang w:eastAsia="zh-TW"/>
              </w:rPr>
              <w:t>資訊傳遞</w:t>
            </w:r>
          </w:p>
          <w:p w:rsidR="001A128A" w:rsidRPr="00591650" w:rsidRDefault="0066560C" w:rsidP="00591650">
            <w:pPr>
              <w:pStyle w:val="TableParagraph"/>
              <w:spacing w:line="300" w:lineRule="exact"/>
              <w:ind w:left="103" w:right="14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5916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</w:t>
            </w:r>
            <w:r w:rsidR="0004554C" w:rsidRPr="005916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媒體遊戲「童話村命案」-探討媒體公審與資訊傳遞</w:t>
            </w:r>
          </w:p>
        </w:tc>
        <w:tc>
          <w:tcPr>
            <w:tcW w:w="2793" w:type="dxa"/>
            <w:vMerge w:val="restart"/>
            <w:vAlign w:val="center"/>
          </w:tcPr>
          <w:p w:rsidR="002C011E" w:rsidRPr="00591650" w:rsidRDefault="0004554C" w:rsidP="002C011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91650">
              <w:rPr>
                <w:rFonts w:ascii="標楷體" w:eastAsia="標楷體" w:hAnsi="標楷體"/>
                <w:sz w:val="24"/>
                <w:szCs w:val="24"/>
              </w:rPr>
              <w:t>阿普蛙工作室團隊</w:t>
            </w:r>
          </w:p>
        </w:tc>
      </w:tr>
      <w:tr w:rsidR="00591650" w:rsidRPr="00591650" w:rsidTr="00084E83">
        <w:trPr>
          <w:trHeight w:val="404"/>
          <w:jc w:val="center"/>
        </w:trPr>
        <w:tc>
          <w:tcPr>
            <w:tcW w:w="1800" w:type="dxa"/>
            <w:vAlign w:val="center"/>
          </w:tcPr>
          <w:p w:rsidR="002C011E" w:rsidRPr="00591650" w:rsidRDefault="002C011E" w:rsidP="000C6B00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t>10</w:t>
            </w:r>
            <w:r w:rsidRPr="00591650">
              <w:rPr>
                <w:rFonts w:hint="eastAsia"/>
              </w:rPr>
              <w:t>：</w:t>
            </w:r>
            <w:r w:rsidRPr="00591650">
              <w:rPr>
                <w:rFonts w:hint="eastAsia"/>
                <w:lang w:eastAsia="zh-TW"/>
              </w:rPr>
              <w:t>2</w:t>
            </w:r>
            <w:r w:rsidRPr="00591650">
              <w:t>0-10</w:t>
            </w:r>
            <w:r w:rsidRPr="00591650">
              <w:rPr>
                <w:rFonts w:hint="eastAsia"/>
              </w:rPr>
              <w:t>：</w:t>
            </w:r>
            <w:r w:rsidRPr="00591650">
              <w:rPr>
                <w:rFonts w:hint="eastAsia"/>
                <w:lang w:eastAsia="zh-TW"/>
              </w:rPr>
              <w:t>3</w:t>
            </w:r>
            <w:r w:rsidRPr="00591650">
              <w:t>0</w:t>
            </w:r>
          </w:p>
        </w:tc>
        <w:tc>
          <w:tcPr>
            <w:tcW w:w="5131" w:type="dxa"/>
            <w:vAlign w:val="center"/>
          </w:tcPr>
          <w:p w:rsidR="002C011E" w:rsidRPr="00591650" w:rsidRDefault="002C011E" w:rsidP="00756697">
            <w:pPr>
              <w:pStyle w:val="a3"/>
              <w:spacing w:line="300" w:lineRule="exact"/>
              <w:ind w:left="0"/>
              <w:jc w:val="center"/>
              <w:rPr>
                <w:lang w:eastAsia="zh-TW"/>
              </w:rPr>
            </w:pPr>
            <w:r w:rsidRPr="00591650">
              <w:rPr>
                <w:rFonts w:hint="eastAsia"/>
              </w:rPr>
              <w:t>休息時間</w:t>
            </w:r>
            <w:r w:rsidRPr="00591650">
              <w:t xml:space="preserve">(10 </w:t>
            </w:r>
            <w:r w:rsidRPr="00591650">
              <w:rPr>
                <w:rFonts w:hint="eastAsia"/>
              </w:rPr>
              <w:t>分鐘</w:t>
            </w:r>
            <w:r w:rsidRPr="00591650">
              <w:t>)</w:t>
            </w:r>
          </w:p>
        </w:tc>
        <w:tc>
          <w:tcPr>
            <w:tcW w:w="2793" w:type="dxa"/>
            <w:vMerge/>
          </w:tcPr>
          <w:p w:rsidR="002C011E" w:rsidRPr="00591650" w:rsidRDefault="002C011E" w:rsidP="00F64FA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1650" w:rsidRPr="00591650" w:rsidTr="00116EB8">
        <w:trPr>
          <w:trHeight w:val="1668"/>
          <w:jc w:val="center"/>
        </w:trPr>
        <w:tc>
          <w:tcPr>
            <w:tcW w:w="1800" w:type="dxa"/>
            <w:vAlign w:val="center"/>
          </w:tcPr>
          <w:p w:rsidR="002C011E" w:rsidRPr="00591650" w:rsidRDefault="002C011E" w:rsidP="00B057B1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t>10</w:t>
            </w:r>
            <w:r w:rsidRPr="00591650">
              <w:rPr>
                <w:rFonts w:hint="eastAsia"/>
              </w:rPr>
              <w:t>：</w:t>
            </w:r>
            <w:r w:rsidRPr="00591650">
              <w:rPr>
                <w:rFonts w:hint="eastAsia"/>
                <w:lang w:eastAsia="zh-TW"/>
              </w:rPr>
              <w:t>3</w:t>
            </w:r>
            <w:r w:rsidRPr="00591650">
              <w:t>0-12</w:t>
            </w:r>
            <w:r w:rsidRPr="00591650">
              <w:rPr>
                <w:rFonts w:hint="eastAsia"/>
              </w:rPr>
              <w:t>：</w:t>
            </w:r>
            <w:r w:rsidRPr="00591650">
              <w:rPr>
                <w:rFonts w:hint="eastAsia"/>
                <w:lang w:eastAsia="zh-TW"/>
              </w:rPr>
              <w:t>0</w:t>
            </w:r>
            <w:r w:rsidRPr="00591650">
              <w:t>0</w:t>
            </w:r>
          </w:p>
        </w:tc>
        <w:tc>
          <w:tcPr>
            <w:tcW w:w="5131" w:type="dxa"/>
            <w:vAlign w:val="center"/>
          </w:tcPr>
          <w:p w:rsidR="001A128A" w:rsidRPr="00591650" w:rsidRDefault="001A128A" w:rsidP="002C011E">
            <w:pPr>
              <w:pStyle w:val="a3"/>
              <w:spacing w:line="300" w:lineRule="exact"/>
              <w:ind w:left="0"/>
              <w:jc w:val="both"/>
              <w:rPr>
                <w:rFonts w:cs="標楷體"/>
                <w:spacing w:val="-12"/>
                <w:lang w:eastAsia="zh-TW"/>
              </w:rPr>
            </w:pPr>
            <w:r w:rsidRPr="00591650">
              <w:rPr>
                <w:rFonts w:cs="標楷體" w:hint="eastAsia"/>
                <w:lang w:eastAsia="zh-TW"/>
              </w:rPr>
              <w:t>3.</w:t>
            </w:r>
            <w:r w:rsidRPr="00591650">
              <w:rPr>
                <w:rFonts w:cs="標楷體" w:hint="eastAsia"/>
                <w:spacing w:val="-12"/>
                <w:lang w:eastAsia="zh-TW"/>
              </w:rPr>
              <w:t>性別平等教育之學習主題</w:t>
            </w:r>
            <w:r w:rsidR="0066560C" w:rsidRPr="00591650">
              <w:rPr>
                <w:rFonts w:cs="標楷體" w:hint="eastAsia"/>
                <w:spacing w:val="-12"/>
                <w:lang w:eastAsia="zh-TW"/>
              </w:rPr>
              <w:t>探究</w:t>
            </w:r>
          </w:p>
          <w:p w:rsidR="002C011E" w:rsidRPr="00591650" w:rsidRDefault="00591650" w:rsidP="002C011E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rPr>
                <w:rFonts w:hint="eastAsia"/>
                <w:lang w:eastAsia="zh-TW"/>
              </w:rPr>
              <w:t>4.</w:t>
            </w:r>
            <w:r w:rsidR="0004554C" w:rsidRPr="00591650">
              <w:rPr>
                <w:rFonts w:hint="eastAsia"/>
                <w:lang w:eastAsia="zh-TW"/>
              </w:rPr>
              <w:t>媒體桌遊「抓誑新聞」-辨別新聞問題：標籤、刺激、置入、誤導</w:t>
            </w:r>
          </w:p>
        </w:tc>
        <w:tc>
          <w:tcPr>
            <w:tcW w:w="2793" w:type="dxa"/>
            <w:vMerge/>
          </w:tcPr>
          <w:p w:rsidR="002C011E" w:rsidRPr="00591650" w:rsidRDefault="002C011E" w:rsidP="00206F9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91650" w:rsidRPr="00591650" w:rsidTr="00756697">
        <w:trPr>
          <w:trHeight w:val="298"/>
          <w:jc w:val="center"/>
        </w:trPr>
        <w:tc>
          <w:tcPr>
            <w:tcW w:w="1800" w:type="dxa"/>
            <w:vAlign w:val="center"/>
          </w:tcPr>
          <w:p w:rsidR="004F751E" w:rsidRPr="00591650" w:rsidRDefault="004F751E" w:rsidP="00B057B1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t>12</w:t>
            </w:r>
            <w:r w:rsidRPr="00591650">
              <w:rPr>
                <w:rFonts w:hint="eastAsia"/>
              </w:rPr>
              <w:t>：</w:t>
            </w:r>
            <w:r w:rsidR="000C6B00" w:rsidRPr="00591650">
              <w:rPr>
                <w:rFonts w:hint="eastAsia"/>
                <w:lang w:eastAsia="zh-TW"/>
              </w:rPr>
              <w:t>0</w:t>
            </w:r>
            <w:r w:rsidRPr="00591650">
              <w:t>0-13</w:t>
            </w:r>
            <w:r w:rsidRPr="00591650">
              <w:rPr>
                <w:rFonts w:hint="eastAsia"/>
              </w:rPr>
              <w:t>：</w:t>
            </w:r>
            <w:r w:rsidR="00A10EBB" w:rsidRPr="00591650">
              <w:rPr>
                <w:rFonts w:hint="eastAsia"/>
                <w:lang w:eastAsia="zh-TW"/>
              </w:rPr>
              <w:t>0</w:t>
            </w:r>
            <w:r w:rsidRPr="00591650">
              <w:t>0</w:t>
            </w:r>
          </w:p>
        </w:tc>
        <w:tc>
          <w:tcPr>
            <w:tcW w:w="5131" w:type="dxa"/>
            <w:vAlign w:val="center"/>
          </w:tcPr>
          <w:p w:rsidR="004F751E" w:rsidRPr="00591650" w:rsidRDefault="004F751E" w:rsidP="00756697">
            <w:pPr>
              <w:pStyle w:val="a3"/>
              <w:spacing w:line="300" w:lineRule="exact"/>
              <w:ind w:left="0"/>
              <w:jc w:val="center"/>
              <w:rPr>
                <w:lang w:eastAsia="zh-TW"/>
              </w:rPr>
            </w:pPr>
            <w:r w:rsidRPr="00591650">
              <w:rPr>
                <w:rFonts w:hint="eastAsia"/>
              </w:rPr>
              <w:t>午餐時間</w:t>
            </w:r>
          </w:p>
        </w:tc>
        <w:tc>
          <w:tcPr>
            <w:tcW w:w="2793" w:type="dxa"/>
          </w:tcPr>
          <w:p w:rsidR="004F751E" w:rsidRPr="00591650" w:rsidRDefault="004F751E" w:rsidP="00F64FA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1650" w:rsidRPr="00591650" w:rsidTr="00116EB8">
        <w:trPr>
          <w:trHeight w:val="1444"/>
          <w:jc w:val="center"/>
        </w:trPr>
        <w:tc>
          <w:tcPr>
            <w:tcW w:w="1800" w:type="dxa"/>
            <w:vAlign w:val="center"/>
          </w:tcPr>
          <w:p w:rsidR="00A20227" w:rsidRPr="00591650" w:rsidRDefault="00A20227" w:rsidP="00096D7B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t>13</w:t>
            </w:r>
            <w:r w:rsidRPr="00591650">
              <w:rPr>
                <w:rFonts w:hint="eastAsia"/>
              </w:rPr>
              <w:t>：</w:t>
            </w:r>
            <w:r w:rsidRPr="00591650">
              <w:rPr>
                <w:rFonts w:hint="eastAsia"/>
                <w:lang w:eastAsia="zh-TW"/>
              </w:rPr>
              <w:t>0</w:t>
            </w:r>
            <w:r w:rsidRPr="00591650">
              <w:t>0-14</w:t>
            </w:r>
            <w:r w:rsidRPr="00591650">
              <w:rPr>
                <w:rFonts w:hint="eastAsia"/>
              </w:rPr>
              <w:t>：</w:t>
            </w:r>
            <w:r w:rsidRPr="00591650">
              <w:rPr>
                <w:rFonts w:hint="eastAsia"/>
                <w:lang w:eastAsia="zh-TW"/>
              </w:rPr>
              <w:t>0</w:t>
            </w:r>
            <w:r w:rsidRPr="00591650">
              <w:t>0</w:t>
            </w:r>
          </w:p>
        </w:tc>
        <w:tc>
          <w:tcPr>
            <w:tcW w:w="5131" w:type="dxa"/>
            <w:vAlign w:val="center"/>
          </w:tcPr>
          <w:p w:rsidR="00A20227" w:rsidRPr="00591650" w:rsidRDefault="00591650" w:rsidP="00096D7B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rPr>
                <w:rFonts w:hint="eastAsia"/>
                <w:lang w:eastAsia="zh-TW"/>
              </w:rPr>
              <w:t>5.</w:t>
            </w:r>
            <w:r w:rsidR="0004554C" w:rsidRPr="00591650">
              <w:rPr>
                <w:rFonts w:hint="eastAsia"/>
                <w:lang w:eastAsia="zh-TW"/>
              </w:rPr>
              <w:t>認識遊戲重要元素</w:t>
            </w:r>
          </w:p>
          <w:p w:rsidR="00591650" w:rsidRPr="00591650" w:rsidRDefault="00591650" w:rsidP="00096D7B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rPr>
                <w:rFonts w:hint="eastAsia"/>
                <w:lang w:eastAsia="zh-TW"/>
              </w:rPr>
              <w:t>6.遊戲元素加入學習主題策略</w:t>
            </w:r>
          </w:p>
        </w:tc>
        <w:tc>
          <w:tcPr>
            <w:tcW w:w="2793" w:type="dxa"/>
            <w:vMerge w:val="restart"/>
            <w:vAlign w:val="center"/>
          </w:tcPr>
          <w:p w:rsidR="00A20227" w:rsidRPr="00591650" w:rsidRDefault="0004554C" w:rsidP="00C85AEB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91650">
              <w:rPr>
                <w:rFonts w:ascii="標楷體" w:eastAsia="標楷體" w:hAnsi="標楷體"/>
                <w:sz w:val="24"/>
                <w:szCs w:val="24"/>
              </w:rPr>
              <w:t>阿普蛙工作室團隊</w:t>
            </w:r>
          </w:p>
        </w:tc>
      </w:tr>
      <w:tr w:rsidR="00591650" w:rsidRPr="00591650" w:rsidTr="00756697">
        <w:trPr>
          <w:trHeight w:val="404"/>
          <w:jc w:val="center"/>
        </w:trPr>
        <w:tc>
          <w:tcPr>
            <w:tcW w:w="1800" w:type="dxa"/>
            <w:vAlign w:val="center"/>
          </w:tcPr>
          <w:p w:rsidR="00A20227" w:rsidRPr="00591650" w:rsidRDefault="00A20227" w:rsidP="00096D7B">
            <w:pPr>
              <w:pStyle w:val="a3"/>
              <w:spacing w:line="300" w:lineRule="exact"/>
              <w:ind w:left="0"/>
              <w:jc w:val="both"/>
            </w:pPr>
            <w:r w:rsidRPr="00591650">
              <w:t>14</w:t>
            </w:r>
            <w:r w:rsidRPr="00591650">
              <w:rPr>
                <w:rFonts w:hint="eastAsia"/>
              </w:rPr>
              <w:t>：</w:t>
            </w:r>
            <w:r w:rsidRPr="00591650">
              <w:rPr>
                <w:rFonts w:hint="eastAsia"/>
                <w:lang w:eastAsia="zh-TW"/>
              </w:rPr>
              <w:t>0</w:t>
            </w:r>
            <w:r w:rsidRPr="00591650">
              <w:t>0-1</w:t>
            </w:r>
            <w:r w:rsidRPr="00591650">
              <w:rPr>
                <w:rFonts w:hint="eastAsia"/>
                <w:lang w:eastAsia="zh-TW"/>
              </w:rPr>
              <w:t>4</w:t>
            </w:r>
            <w:r w:rsidRPr="00591650">
              <w:rPr>
                <w:rFonts w:hint="eastAsia"/>
              </w:rPr>
              <w:t>：</w:t>
            </w:r>
            <w:r w:rsidRPr="00591650">
              <w:rPr>
                <w:rFonts w:hint="eastAsia"/>
                <w:lang w:eastAsia="zh-TW"/>
              </w:rPr>
              <w:t>1</w:t>
            </w:r>
            <w:r w:rsidRPr="00591650">
              <w:t>0</w:t>
            </w:r>
          </w:p>
        </w:tc>
        <w:tc>
          <w:tcPr>
            <w:tcW w:w="5131" w:type="dxa"/>
            <w:vAlign w:val="center"/>
          </w:tcPr>
          <w:p w:rsidR="00A20227" w:rsidRPr="00591650" w:rsidRDefault="00A20227" w:rsidP="00756697">
            <w:pPr>
              <w:pStyle w:val="a3"/>
              <w:spacing w:line="300" w:lineRule="exact"/>
              <w:ind w:left="0"/>
              <w:jc w:val="center"/>
            </w:pPr>
            <w:r w:rsidRPr="00591650">
              <w:rPr>
                <w:rFonts w:hint="eastAsia"/>
              </w:rPr>
              <w:t>休息時間</w:t>
            </w:r>
            <w:r w:rsidRPr="00591650">
              <w:t xml:space="preserve">(10 </w:t>
            </w:r>
            <w:r w:rsidRPr="00591650">
              <w:rPr>
                <w:rFonts w:hint="eastAsia"/>
              </w:rPr>
              <w:t>分鐘</w:t>
            </w:r>
            <w:r w:rsidRPr="00591650">
              <w:t>)</w:t>
            </w:r>
          </w:p>
        </w:tc>
        <w:tc>
          <w:tcPr>
            <w:tcW w:w="2793" w:type="dxa"/>
            <w:vMerge/>
          </w:tcPr>
          <w:p w:rsidR="00A20227" w:rsidRPr="00591650" w:rsidRDefault="00A20227" w:rsidP="00096D7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1650" w:rsidRPr="00591650" w:rsidTr="00116EB8">
        <w:trPr>
          <w:trHeight w:val="1130"/>
          <w:jc w:val="center"/>
        </w:trPr>
        <w:tc>
          <w:tcPr>
            <w:tcW w:w="1800" w:type="dxa"/>
            <w:vAlign w:val="center"/>
          </w:tcPr>
          <w:p w:rsidR="00A20227" w:rsidRPr="00591650" w:rsidRDefault="00A20227" w:rsidP="00096D7B">
            <w:pPr>
              <w:pStyle w:val="a3"/>
              <w:spacing w:line="300" w:lineRule="exact"/>
              <w:ind w:left="0"/>
              <w:jc w:val="both"/>
            </w:pPr>
            <w:r w:rsidRPr="00591650">
              <w:t>1</w:t>
            </w:r>
            <w:r w:rsidRPr="00591650">
              <w:rPr>
                <w:rFonts w:hint="eastAsia"/>
                <w:lang w:eastAsia="zh-TW"/>
              </w:rPr>
              <w:t>4</w:t>
            </w:r>
            <w:r w:rsidRPr="00591650">
              <w:rPr>
                <w:rFonts w:hint="eastAsia"/>
              </w:rPr>
              <w:t>：</w:t>
            </w:r>
            <w:r w:rsidRPr="00591650">
              <w:rPr>
                <w:rFonts w:hint="eastAsia"/>
                <w:lang w:eastAsia="zh-TW"/>
              </w:rPr>
              <w:t>1</w:t>
            </w:r>
            <w:r w:rsidRPr="00591650">
              <w:t>0-1</w:t>
            </w:r>
            <w:r w:rsidRPr="00591650">
              <w:rPr>
                <w:rFonts w:hint="eastAsia"/>
                <w:lang w:eastAsia="zh-TW"/>
              </w:rPr>
              <w:t>6</w:t>
            </w:r>
            <w:r w:rsidRPr="00591650">
              <w:rPr>
                <w:rFonts w:hint="eastAsia"/>
              </w:rPr>
              <w:t>：</w:t>
            </w:r>
            <w:r w:rsidRPr="00591650">
              <w:rPr>
                <w:rFonts w:hint="eastAsia"/>
                <w:lang w:eastAsia="zh-TW"/>
              </w:rPr>
              <w:t>0</w:t>
            </w:r>
            <w:r w:rsidRPr="00591650">
              <w:t>0</w:t>
            </w:r>
          </w:p>
        </w:tc>
        <w:tc>
          <w:tcPr>
            <w:tcW w:w="5131" w:type="dxa"/>
            <w:vAlign w:val="center"/>
          </w:tcPr>
          <w:p w:rsidR="00A20227" w:rsidRPr="00591650" w:rsidRDefault="00591650" w:rsidP="00096D7B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rPr>
                <w:rFonts w:hint="eastAsia"/>
                <w:lang w:eastAsia="zh-TW"/>
              </w:rPr>
              <w:t>7.</w:t>
            </w:r>
            <w:r w:rsidR="0004554C" w:rsidRPr="00591650">
              <w:rPr>
                <w:rFonts w:hint="eastAsia"/>
                <w:lang w:eastAsia="zh-TW"/>
              </w:rPr>
              <w:t>實作練習</w:t>
            </w:r>
            <w:r w:rsidRPr="00591650">
              <w:rPr>
                <w:rFonts w:hint="eastAsia"/>
                <w:lang w:eastAsia="zh-TW"/>
              </w:rPr>
              <w:t>&amp;</w:t>
            </w:r>
            <w:r w:rsidRPr="00591650">
              <w:t>引導反思</w:t>
            </w:r>
          </w:p>
        </w:tc>
        <w:tc>
          <w:tcPr>
            <w:tcW w:w="2793" w:type="dxa"/>
            <w:vMerge/>
          </w:tcPr>
          <w:p w:rsidR="00A20227" w:rsidRPr="00591650" w:rsidRDefault="00A20227" w:rsidP="00096D7B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91650" w:rsidRPr="00591650" w:rsidTr="00756697">
        <w:trPr>
          <w:trHeight w:val="298"/>
          <w:jc w:val="center"/>
        </w:trPr>
        <w:tc>
          <w:tcPr>
            <w:tcW w:w="1800" w:type="dxa"/>
            <w:vAlign w:val="center"/>
          </w:tcPr>
          <w:p w:rsidR="00096D7B" w:rsidRPr="00591650" w:rsidRDefault="00096D7B" w:rsidP="00096D7B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t>1</w:t>
            </w:r>
            <w:r w:rsidR="00A20227" w:rsidRPr="00591650">
              <w:rPr>
                <w:rFonts w:hint="eastAsia"/>
                <w:lang w:eastAsia="zh-TW"/>
              </w:rPr>
              <w:t>6</w:t>
            </w:r>
            <w:r w:rsidRPr="00591650">
              <w:rPr>
                <w:rFonts w:hint="eastAsia"/>
              </w:rPr>
              <w:t>：</w:t>
            </w:r>
            <w:r w:rsidR="00A20227" w:rsidRPr="00591650">
              <w:rPr>
                <w:rFonts w:hint="eastAsia"/>
                <w:lang w:eastAsia="zh-TW"/>
              </w:rPr>
              <w:t>0</w:t>
            </w:r>
            <w:r w:rsidRPr="00591650">
              <w:t>0-1</w:t>
            </w:r>
            <w:r w:rsidR="00A20227" w:rsidRPr="00591650">
              <w:rPr>
                <w:rFonts w:hint="eastAsia"/>
                <w:lang w:eastAsia="zh-TW"/>
              </w:rPr>
              <w:t>6</w:t>
            </w:r>
            <w:r w:rsidRPr="00591650">
              <w:rPr>
                <w:rFonts w:hint="eastAsia"/>
              </w:rPr>
              <w:t>：</w:t>
            </w:r>
            <w:r w:rsidR="00A20227" w:rsidRPr="00591650">
              <w:rPr>
                <w:rFonts w:hint="eastAsia"/>
                <w:lang w:eastAsia="zh-TW"/>
              </w:rPr>
              <w:t>2</w:t>
            </w:r>
            <w:r w:rsidRPr="00591650">
              <w:t>0</w:t>
            </w:r>
          </w:p>
        </w:tc>
        <w:tc>
          <w:tcPr>
            <w:tcW w:w="5131" w:type="dxa"/>
            <w:vAlign w:val="center"/>
          </w:tcPr>
          <w:p w:rsidR="00096D7B" w:rsidRPr="00591650" w:rsidRDefault="00096D7B" w:rsidP="00756697">
            <w:pPr>
              <w:pStyle w:val="a3"/>
              <w:spacing w:line="300" w:lineRule="exact"/>
              <w:ind w:left="0"/>
              <w:jc w:val="center"/>
              <w:rPr>
                <w:lang w:eastAsia="zh-TW"/>
              </w:rPr>
            </w:pPr>
            <w:r w:rsidRPr="00591650">
              <w:rPr>
                <w:rFonts w:hint="eastAsia"/>
              </w:rPr>
              <w:t>綜合座談</w:t>
            </w:r>
          </w:p>
        </w:tc>
        <w:tc>
          <w:tcPr>
            <w:tcW w:w="2793" w:type="dxa"/>
          </w:tcPr>
          <w:p w:rsidR="00096D7B" w:rsidRPr="00591650" w:rsidRDefault="00096D7B" w:rsidP="00096D7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1650" w:rsidRPr="00591650" w:rsidTr="00756697">
        <w:trPr>
          <w:trHeight w:val="298"/>
          <w:jc w:val="center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096D7B" w:rsidRPr="00591650" w:rsidRDefault="00096D7B" w:rsidP="00096D7B">
            <w:pPr>
              <w:pStyle w:val="a3"/>
              <w:spacing w:line="300" w:lineRule="exact"/>
              <w:ind w:left="0"/>
              <w:jc w:val="both"/>
              <w:rPr>
                <w:lang w:eastAsia="zh-TW"/>
              </w:rPr>
            </w:pPr>
            <w:r w:rsidRPr="00591650">
              <w:t>1</w:t>
            </w:r>
            <w:r w:rsidR="00A20227" w:rsidRPr="00591650">
              <w:rPr>
                <w:rFonts w:hint="eastAsia"/>
                <w:lang w:eastAsia="zh-TW"/>
              </w:rPr>
              <w:t>6</w:t>
            </w:r>
            <w:r w:rsidRPr="00591650">
              <w:rPr>
                <w:rFonts w:hint="eastAsia"/>
              </w:rPr>
              <w:t>：</w:t>
            </w:r>
            <w:r w:rsidR="00A20227" w:rsidRPr="00591650">
              <w:rPr>
                <w:rFonts w:hint="eastAsia"/>
                <w:lang w:eastAsia="zh-TW"/>
              </w:rPr>
              <w:t>2</w:t>
            </w:r>
            <w:r w:rsidRPr="00591650">
              <w:t>0~</w:t>
            </w:r>
          </w:p>
        </w:tc>
        <w:tc>
          <w:tcPr>
            <w:tcW w:w="5131" w:type="dxa"/>
            <w:tcBorders>
              <w:bottom w:val="single" w:sz="12" w:space="0" w:color="auto"/>
            </w:tcBorders>
            <w:vAlign w:val="center"/>
          </w:tcPr>
          <w:p w:rsidR="00096D7B" w:rsidRPr="00591650" w:rsidRDefault="00096D7B" w:rsidP="00756697">
            <w:pPr>
              <w:pStyle w:val="a3"/>
              <w:spacing w:line="300" w:lineRule="exact"/>
              <w:ind w:left="0"/>
              <w:jc w:val="center"/>
              <w:rPr>
                <w:lang w:eastAsia="zh-TW"/>
              </w:rPr>
            </w:pPr>
            <w:r w:rsidRPr="00591650">
              <w:rPr>
                <w:rFonts w:hint="eastAsia"/>
              </w:rPr>
              <w:t>賦歸</w:t>
            </w:r>
          </w:p>
        </w:tc>
        <w:tc>
          <w:tcPr>
            <w:tcW w:w="2793" w:type="dxa"/>
            <w:tcBorders>
              <w:bottom w:val="single" w:sz="12" w:space="0" w:color="auto"/>
            </w:tcBorders>
          </w:tcPr>
          <w:p w:rsidR="00096D7B" w:rsidRPr="00591650" w:rsidRDefault="00096D7B" w:rsidP="00096D7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974C67" w:rsidRDefault="00974C67" w:rsidP="00271480">
      <w:pPr>
        <w:pStyle w:val="a3"/>
        <w:spacing w:line="300" w:lineRule="exact"/>
        <w:ind w:left="0"/>
        <w:rPr>
          <w:color w:val="000000"/>
          <w:lang w:eastAsia="zh-TW"/>
        </w:rPr>
      </w:pPr>
    </w:p>
    <w:sectPr w:rsidR="00974C67" w:rsidSect="00C533DB">
      <w:pgSz w:w="11906" w:h="16838"/>
      <w:pgMar w:top="975" w:right="975" w:bottom="975" w:left="9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CC" w:rsidRDefault="00DA40CC" w:rsidP="00271480">
      <w:r>
        <w:separator/>
      </w:r>
    </w:p>
  </w:endnote>
  <w:endnote w:type="continuationSeparator" w:id="0">
    <w:p w:rsidR="00DA40CC" w:rsidRDefault="00DA40CC" w:rsidP="002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1E" w:rsidRDefault="00334B70">
    <w:pPr>
      <w:pStyle w:val="a7"/>
      <w:jc w:val="right"/>
    </w:pPr>
    <w:r>
      <w:rPr>
        <w:noProof/>
        <w:lang w:val="zh-TW" w:eastAsia="zh-TW"/>
      </w:rPr>
      <w:fldChar w:fldCharType="begin"/>
    </w:r>
    <w:r>
      <w:rPr>
        <w:noProof/>
        <w:lang w:val="zh-TW" w:eastAsia="zh-TW"/>
      </w:rPr>
      <w:instrText>PAGE   \* MERGEFORMAT</w:instrText>
    </w:r>
    <w:r>
      <w:rPr>
        <w:noProof/>
        <w:lang w:val="zh-TW" w:eastAsia="zh-TW"/>
      </w:rPr>
      <w:fldChar w:fldCharType="separate"/>
    </w:r>
    <w:r w:rsidR="008904A1">
      <w:rPr>
        <w:noProof/>
        <w:lang w:val="zh-TW" w:eastAsia="zh-TW"/>
      </w:rPr>
      <w:t>1</w:t>
    </w:r>
    <w:r>
      <w:rPr>
        <w:noProof/>
        <w:lang w:val="zh-TW" w:eastAsia="zh-TW"/>
      </w:rPr>
      <w:fldChar w:fldCharType="end"/>
    </w:r>
  </w:p>
  <w:p w:rsidR="004F751E" w:rsidRDefault="004F75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CC" w:rsidRDefault="00DA40CC" w:rsidP="00271480">
      <w:r>
        <w:separator/>
      </w:r>
    </w:p>
  </w:footnote>
  <w:footnote w:type="continuationSeparator" w:id="0">
    <w:p w:rsidR="00DA40CC" w:rsidRDefault="00DA40CC" w:rsidP="0027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C0E"/>
    <w:multiLevelType w:val="hybridMultilevel"/>
    <w:tmpl w:val="DFDCB666"/>
    <w:lvl w:ilvl="0" w:tplc="9D88EA5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99E3B29"/>
    <w:multiLevelType w:val="hybridMultilevel"/>
    <w:tmpl w:val="7962369C"/>
    <w:lvl w:ilvl="0" w:tplc="53F8DF64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DC470B6"/>
    <w:multiLevelType w:val="hybridMultilevel"/>
    <w:tmpl w:val="951E0F68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6D89758E"/>
    <w:multiLevelType w:val="hybridMultilevel"/>
    <w:tmpl w:val="45542F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4651246"/>
    <w:multiLevelType w:val="hybridMultilevel"/>
    <w:tmpl w:val="76A06C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80"/>
    <w:rsid w:val="000436C1"/>
    <w:rsid w:val="0004554C"/>
    <w:rsid w:val="00084E83"/>
    <w:rsid w:val="00087224"/>
    <w:rsid w:val="00093913"/>
    <w:rsid w:val="00096D7B"/>
    <w:rsid w:val="000C6B00"/>
    <w:rsid w:val="00104F72"/>
    <w:rsid w:val="001129FB"/>
    <w:rsid w:val="00116EB8"/>
    <w:rsid w:val="00142220"/>
    <w:rsid w:val="00183B87"/>
    <w:rsid w:val="00187D32"/>
    <w:rsid w:val="001A128A"/>
    <w:rsid w:val="001B6D14"/>
    <w:rsid w:val="001E30B0"/>
    <w:rsid w:val="00212D3A"/>
    <w:rsid w:val="00271480"/>
    <w:rsid w:val="00274CD3"/>
    <w:rsid w:val="00296628"/>
    <w:rsid w:val="002B21C8"/>
    <w:rsid w:val="002B44D4"/>
    <w:rsid w:val="002B56BF"/>
    <w:rsid w:val="002C011E"/>
    <w:rsid w:val="002C493D"/>
    <w:rsid w:val="003008F1"/>
    <w:rsid w:val="00325660"/>
    <w:rsid w:val="00327AC3"/>
    <w:rsid w:val="00334B70"/>
    <w:rsid w:val="00381BF9"/>
    <w:rsid w:val="003C4DB1"/>
    <w:rsid w:val="00410C9A"/>
    <w:rsid w:val="00425085"/>
    <w:rsid w:val="0045449C"/>
    <w:rsid w:val="004A5C21"/>
    <w:rsid w:val="004B0B90"/>
    <w:rsid w:val="004D7461"/>
    <w:rsid w:val="004E1795"/>
    <w:rsid w:val="004F751E"/>
    <w:rsid w:val="005109F0"/>
    <w:rsid w:val="00547E6A"/>
    <w:rsid w:val="0055189E"/>
    <w:rsid w:val="00562D69"/>
    <w:rsid w:val="005708BC"/>
    <w:rsid w:val="0057211C"/>
    <w:rsid w:val="00591650"/>
    <w:rsid w:val="005D001C"/>
    <w:rsid w:val="005D37D3"/>
    <w:rsid w:val="005F75A5"/>
    <w:rsid w:val="006210A3"/>
    <w:rsid w:val="00623EEC"/>
    <w:rsid w:val="00646EF0"/>
    <w:rsid w:val="00652AB9"/>
    <w:rsid w:val="00656859"/>
    <w:rsid w:val="0066560C"/>
    <w:rsid w:val="0068103D"/>
    <w:rsid w:val="006B687E"/>
    <w:rsid w:val="006C7566"/>
    <w:rsid w:val="006E0D1B"/>
    <w:rsid w:val="006E7CCA"/>
    <w:rsid w:val="00704E9B"/>
    <w:rsid w:val="007334FE"/>
    <w:rsid w:val="007440F1"/>
    <w:rsid w:val="00755A2D"/>
    <w:rsid w:val="00756697"/>
    <w:rsid w:val="00773AC0"/>
    <w:rsid w:val="00776EA7"/>
    <w:rsid w:val="00794876"/>
    <w:rsid w:val="0079546B"/>
    <w:rsid w:val="007D6D9D"/>
    <w:rsid w:val="00836F10"/>
    <w:rsid w:val="0084722E"/>
    <w:rsid w:val="008625B7"/>
    <w:rsid w:val="008747F1"/>
    <w:rsid w:val="008904A1"/>
    <w:rsid w:val="008D330D"/>
    <w:rsid w:val="00902382"/>
    <w:rsid w:val="00911418"/>
    <w:rsid w:val="0091445D"/>
    <w:rsid w:val="00974C67"/>
    <w:rsid w:val="009763AE"/>
    <w:rsid w:val="00A10EBB"/>
    <w:rsid w:val="00A20227"/>
    <w:rsid w:val="00A33DEC"/>
    <w:rsid w:val="00A3664A"/>
    <w:rsid w:val="00A76907"/>
    <w:rsid w:val="00B00683"/>
    <w:rsid w:val="00B0422B"/>
    <w:rsid w:val="00B057B1"/>
    <w:rsid w:val="00B17E24"/>
    <w:rsid w:val="00B65AA9"/>
    <w:rsid w:val="00B77DF4"/>
    <w:rsid w:val="00BC54F3"/>
    <w:rsid w:val="00BF3CD1"/>
    <w:rsid w:val="00C0713C"/>
    <w:rsid w:val="00C27984"/>
    <w:rsid w:val="00C3478D"/>
    <w:rsid w:val="00C46849"/>
    <w:rsid w:val="00C51162"/>
    <w:rsid w:val="00C533DB"/>
    <w:rsid w:val="00C55074"/>
    <w:rsid w:val="00C85AEB"/>
    <w:rsid w:val="00D00ACE"/>
    <w:rsid w:val="00D03354"/>
    <w:rsid w:val="00D62546"/>
    <w:rsid w:val="00DA39EA"/>
    <w:rsid w:val="00DA40CC"/>
    <w:rsid w:val="00DB0486"/>
    <w:rsid w:val="00DD1310"/>
    <w:rsid w:val="00E268DF"/>
    <w:rsid w:val="00E4794C"/>
    <w:rsid w:val="00E70E7A"/>
    <w:rsid w:val="00E93092"/>
    <w:rsid w:val="00F03121"/>
    <w:rsid w:val="00F07FC2"/>
    <w:rsid w:val="00F55C86"/>
    <w:rsid w:val="00F60F33"/>
    <w:rsid w:val="00F64FAF"/>
    <w:rsid w:val="00F7437E"/>
    <w:rsid w:val="00F84965"/>
    <w:rsid w:val="00F867DE"/>
    <w:rsid w:val="00F9745C"/>
    <w:rsid w:val="00F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DE3DF43-A343-4FDE-88A7-9005F654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8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7148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71480"/>
    <w:pPr>
      <w:ind w:left="100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99"/>
    <w:locked/>
    <w:rsid w:val="00271480"/>
    <w:rPr>
      <w:rFonts w:ascii="標楷體" w:eastAsia="標楷體" w:hAnsi="標楷體" w:cs="Times New Roman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271480"/>
  </w:style>
  <w:style w:type="paragraph" w:styleId="a5">
    <w:name w:val="header"/>
    <w:basedOn w:val="a"/>
    <w:link w:val="a6"/>
    <w:uiPriority w:val="99"/>
    <w:rsid w:val="00271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71480"/>
    <w:rPr>
      <w:rFonts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rsid w:val="00271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71480"/>
    <w:rPr>
      <w:rFonts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link w:val="aa"/>
    <w:uiPriority w:val="99"/>
    <w:qFormat/>
    <w:rsid w:val="00623EEC"/>
    <w:pPr>
      <w:ind w:leftChars="200" w:left="480"/>
    </w:pPr>
    <w:rPr>
      <w:sz w:val="20"/>
      <w:szCs w:val="20"/>
      <w:lang w:eastAsia="zh-TW"/>
    </w:rPr>
  </w:style>
  <w:style w:type="character" w:customStyle="1" w:styleId="aa">
    <w:name w:val="清單段落 字元"/>
    <w:link w:val="a9"/>
    <w:uiPriority w:val="99"/>
    <w:locked/>
    <w:rsid w:val="00623EEC"/>
    <w:rPr>
      <w:rFonts w:ascii="Calibri" w:eastAsia="新細明體" w:hAnsi="Calibri"/>
      <w:kern w:val="0"/>
      <w:sz w:val="20"/>
    </w:rPr>
  </w:style>
  <w:style w:type="paragraph" w:styleId="ab">
    <w:name w:val="Balloon Text"/>
    <w:basedOn w:val="a"/>
    <w:link w:val="ac"/>
    <w:uiPriority w:val="99"/>
    <w:semiHidden/>
    <w:rsid w:val="0091445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91445D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table" w:styleId="ad">
    <w:name w:val="Table Grid"/>
    <w:basedOn w:val="a1"/>
    <w:uiPriority w:val="99"/>
    <w:locked/>
    <w:rsid w:val="008625B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2C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209</Characters>
  <Application>Microsoft Office Word</Application>
  <DocSecurity>4</DocSecurity>
  <Lines>1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ab5679</dc:creator>
  <cp:lastModifiedBy>教學主任</cp:lastModifiedBy>
  <cp:revision>2</cp:revision>
  <cp:lastPrinted>2019-04-08T08:17:00Z</cp:lastPrinted>
  <dcterms:created xsi:type="dcterms:W3CDTF">2020-05-25T03:55:00Z</dcterms:created>
  <dcterms:modified xsi:type="dcterms:W3CDTF">2020-05-25T03:55:00Z</dcterms:modified>
</cp:coreProperties>
</file>