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1A" w:rsidRPr="00342C1A" w:rsidRDefault="00342C1A" w:rsidP="00342C1A">
      <w:pPr>
        <w:pStyle w:val="aa"/>
        <w:tabs>
          <w:tab w:val="left" w:pos="1035"/>
        </w:tabs>
        <w:snapToGrid w:val="0"/>
        <w:spacing w:line="276" w:lineRule="auto"/>
        <w:ind w:leftChars="0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6"/>
          <w:szCs w:val="36"/>
        </w:rPr>
      </w:pPr>
      <w:bookmarkStart w:id="0" w:name="_GoBack"/>
      <w:bookmarkEnd w:id="0"/>
      <w:r w:rsidRPr="00342C1A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2020年暑期教師研習營規畫大綱</w:t>
      </w:r>
      <w:r w:rsidR="00D40403">
        <w:rPr>
          <w:rFonts w:asciiTheme="majorEastAsia" w:eastAsiaTheme="majorEastAsia" w:hAnsiTheme="majorEastAsia" w:hint="eastAsia"/>
          <w:b/>
          <w:color w:val="000000" w:themeColor="text1"/>
          <w:kern w:val="0"/>
          <w:sz w:val="36"/>
          <w:szCs w:val="36"/>
        </w:rPr>
        <w:t>(基隆場)</w:t>
      </w:r>
    </w:p>
    <w:p w:rsidR="00D40403" w:rsidRDefault="00342C1A" w:rsidP="00D40403">
      <w:pPr>
        <w:jc w:val="right"/>
        <w:rPr>
          <w:color w:val="000000" w:themeColor="text1"/>
        </w:rPr>
      </w:pPr>
      <w:r w:rsidRPr="00342C1A">
        <w:rPr>
          <w:rFonts w:asciiTheme="majorEastAsia" w:eastAsiaTheme="majorEastAsia" w:hAnsiTheme="majorEastAsia" w:hint="eastAsia"/>
          <w:b/>
          <w:color w:val="000000" w:themeColor="text1"/>
          <w:sz w:val="27"/>
          <w:szCs w:val="27"/>
        </w:rPr>
        <w:t xml:space="preserve">　　　　　　　　　                     </w:t>
      </w:r>
      <w:r w:rsidRPr="00342C1A">
        <w:rPr>
          <w:rFonts w:asciiTheme="majorEastAsia" w:eastAsiaTheme="majorEastAsia" w:hAnsiTheme="majorEastAsia" w:hint="eastAsia"/>
          <w:b/>
          <w:color w:val="000000" w:themeColor="text1"/>
          <w:sz w:val="22"/>
          <w:szCs w:val="27"/>
        </w:rPr>
        <w:t>施佑瑩</w:t>
      </w:r>
      <w:r w:rsidRPr="00342C1A">
        <w:rPr>
          <w:rFonts w:asciiTheme="majorEastAsia" w:eastAsiaTheme="majorEastAsia" w:hAnsiTheme="majorEastAsia" w:hint="eastAsia"/>
          <w:b/>
          <w:color w:val="000000" w:themeColor="text1"/>
          <w:sz w:val="18"/>
          <w:szCs w:val="27"/>
        </w:rPr>
        <w:t xml:space="preserve">　0</w:t>
      </w:r>
      <w:r w:rsidR="00DA4589">
        <w:rPr>
          <w:rFonts w:asciiTheme="majorEastAsia" w:eastAsiaTheme="majorEastAsia" w:hAnsiTheme="majorEastAsia" w:hint="eastAsia"/>
          <w:b/>
          <w:color w:val="000000" w:themeColor="text1"/>
          <w:sz w:val="18"/>
          <w:szCs w:val="27"/>
        </w:rPr>
        <w:t>7/02</w:t>
      </w: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研習主題：</w:t>
      </w:r>
    </w:p>
    <w:p w:rsidR="00D40403" w:rsidRDefault="00D40403" w:rsidP="00D40403">
      <w:pPr>
        <w:pStyle w:val="aa"/>
        <w:ind w:leftChars="0" w:left="840"/>
        <w:rPr>
          <w:rFonts w:asciiTheme="majorEastAsia" w:eastAsiaTheme="majorEastAsia" w:hAnsiTheme="majorEastAsia"/>
          <w:b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kern w:val="0"/>
          <w:szCs w:val="24"/>
        </w:rPr>
        <w:t>素養接地氣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—鍛鍊課程設計力</w:t>
      </w:r>
      <w:r w:rsidR="00653D77"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kern w:val="0"/>
          <w:szCs w:val="24"/>
        </w:rPr>
        <w:t>激發學生自學力</w:t>
      </w:r>
    </w:p>
    <w:p w:rsidR="00D40403" w:rsidRDefault="00D40403" w:rsidP="00D40403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研習時間與地點：</w:t>
      </w:r>
    </w:p>
    <w:tbl>
      <w:tblPr>
        <w:tblStyle w:val="af0"/>
        <w:tblW w:w="5822" w:type="pct"/>
        <w:tblInd w:w="-807" w:type="dxa"/>
        <w:tblLook w:val="04A0" w:firstRow="1" w:lastRow="0" w:firstColumn="1" w:lastColumn="0" w:noHBand="0" w:noVBand="1"/>
      </w:tblPr>
      <w:tblGrid>
        <w:gridCol w:w="852"/>
        <w:gridCol w:w="992"/>
        <w:gridCol w:w="2979"/>
        <w:gridCol w:w="1133"/>
        <w:gridCol w:w="2550"/>
        <w:gridCol w:w="1417"/>
      </w:tblGrid>
      <w:tr w:rsidR="00653D77" w:rsidTr="00653D77">
        <w:trPr>
          <w:trHeight w:val="17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時間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區域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場地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場地容納人數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主講人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研習序號</w:t>
            </w:r>
          </w:p>
        </w:tc>
      </w:tr>
      <w:tr w:rsidR="00653D77" w:rsidTr="00653D77">
        <w:trPr>
          <w:trHeight w:val="3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t>8/13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</w:rPr>
              <w:br/>
              <w:t>(四)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基隆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基隆教師研習中心1F</w:t>
            </w:r>
          </w:p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視聽室(暖西國小旁)</w:t>
            </w:r>
          </w:p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D60BA">
              <w:rPr>
                <w:rFonts w:asciiTheme="majorEastAsia" w:eastAsiaTheme="majorEastAsia" w:hAnsiTheme="majorEastAsia" w:cs="Times New Roman"/>
                <w:color w:val="000000" w:themeColor="text1"/>
              </w:rPr>
              <w:t>地址：基隆市暖暖街350號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140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1.清大附小資深名師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br/>
              <w:t>葉惠貞老師</w:t>
            </w:r>
          </w:p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2.台北</w:t>
            </w: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胡適國小</w:t>
            </w:r>
          </w:p>
          <w:p w:rsidR="00653D77" w:rsidRDefault="00653D77" w:rsidP="00DA4589">
            <w:pPr>
              <w:pStyle w:val="Default"/>
              <w:spacing w:line="276" w:lineRule="auto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張世瑒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老師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3D77" w:rsidRDefault="00653D77" w:rsidP="00653D77">
            <w:pPr>
              <w:pStyle w:val="Default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2891649</w:t>
            </w:r>
          </w:p>
        </w:tc>
      </w:tr>
    </w:tbl>
    <w:p w:rsidR="00D40403" w:rsidRDefault="00D40403" w:rsidP="00D40403">
      <w:pPr>
        <w:rPr>
          <w:color w:val="000000" w:themeColor="text1"/>
        </w:rPr>
      </w:pPr>
    </w:p>
    <w:p w:rsidR="00D40403" w:rsidRDefault="00D40403" w:rsidP="00D40403">
      <w:pPr>
        <w:pStyle w:val="aa"/>
        <w:numPr>
          <w:ilvl w:val="0"/>
          <w:numId w:val="7"/>
        </w:numPr>
        <w:ind w:leftChars="0"/>
        <w:rPr>
          <w:rFonts w:asciiTheme="majorEastAsia" w:eastAsiaTheme="majorEastAsia" w:hAnsiTheme="majorEastAsia" w:cs="Times New Roman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研習說明：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ind w:left="482" w:hanging="482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研習時段：AM9:00-PM4:00(共7小時)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，午休1小時，全程參與者核發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6小時</w:t>
      </w:r>
      <w:r w:rsidRPr="00653D77">
        <w:rPr>
          <w:rFonts w:asciiTheme="majorEastAsia" w:eastAsiaTheme="majorEastAsia" w:hAnsiTheme="majorEastAsia" w:cs="Times New Roman" w:hint="eastAsia"/>
          <w:bCs/>
          <w:color w:val="000000" w:themeColor="text1"/>
        </w:rPr>
        <w:t>研習時數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ind w:left="482" w:hanging="482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參加人員：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敬邀各區國中、小教師、閱讀教師、閱讀志工參加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研習內容：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分享素養教學實務應用，讓教師的帶班教學增能，做素養教學的推動者，讓家長了解素養學習方法，帶孩子一起實踐與落實在生活日常</w:t>
      </w:r>
      <w:r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D40403" w:rsidRDefault="00D40403" w:rsidP="00D40403">
      <w:pPr>
        <w:pStyle w:val="aa"/>
        <w:numPr>
          <w:ilvl w:val="0"/>
          <w:numId w:val="8"/>
        </w:numPr>
        <w:spacing w:line="276" w:lineRule="auto"/>
        <w:ind w:leftChars="0" w:left="482" w:hanging="482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  <w:szCs w:val="24"/>
        </w:rPr>
        <w:t>研習目標：</w:t>
      </w:r>
      <w:r>
        <w:rPr>
          <w:rFonts w:asciiTheme="majorEastAsia" w:eastAsiaTheme="majorEastAsia" w:hAnsiTheme="majorEastAsia" w:hint="eastAsia"/>
          <w:color w:val="000000" w:themeColor="text1"/>
        </w:rPr>
        <w:t>學習閱讀素養教學的方法，推動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學生自學力。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報名及相關事宜：</w:t>
      </w:r>
    </w:p>
    <w:p w:rsidR="00D40403" w:rsidRDefault="00D40403" w:rsidP="00D40403">
      <w:pPr>
        <w:pStyle w:val="Default"/>
        <w:spacing w:line="360" w:lineRule="auto"/>
        <w:ind w:left="482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</w:rPr>
        <w:t>教師研習活動訊息於全國教師在職進修資訊</w:t>
      </w:r>
      <w:r w:rsidR="00653D77">
        <w:rPr>
          <w:rFonts w:asciiTheme="majorEastAsia" w:eastAsiaTheme="majorEastAsia" w:hAnsiTheme="majorEastAsia" w:cs="Times New Roman" w:hint="eastAsia"/>
          <w:color w:val="000000" w:themeColor="text1"/>
        </w:rPr>
        <w:t>網</w:t>
      </w:r>
      <w:hyperlink r:id="rId8" w:history="1">
        <w:r w:rsidR="00653D77" w:rsidRPr="00361061">
          <w:rPr>
            <w:rStyle w:val="af1"/>
            <w:rFonts w:asciiTheme="majorEastAsia" w:eastAsiaTheme="majorEastAsia" w:hAnsiTheme="majorEastAsia" w:cs="Times New Roman" w:hint="eastAsia"/>
          </w:rPr>
          <w:t>https://www1.inservice.edu.tw/</w:t>
        </w:r>
      </w:hyperlink>
      <w:r w:rsidR="00653D77" w:rsidRPr="00653D77">
        <w:rPr>
          <w:rStyle w:val="af1"/>
          <w:rFonts w:asciiTheme="majorEastAsia" w:eastAsiaTheme="majorEastAsia" w:hAnsiTheme="majorEastAsia" w:cs="Times New Roman" w:hint="eastAsia"/>
          <w:color w:val="000000" w:themeColor="text1"/>
          <w:u w:val="none"/>
        </w:rPr>
        <w:t xml:space="preserve"> (研習序號:</w:t>
      </w:r>
      <w:r w:rsidR="00653D77" w:rsidRPr="00653D77">
        <w:rPr>
          <w:rFonts w:asciiTheme="majorEastAsia" w:eastAsiaTheme="majorEastAsia" w:hAnsiTheme="majorEastAsia" w:cs="Times New Roman" w:hint="eastAsia"/>
          <w:color w:val="000000" w:themeColor="text1"/>
        </w:rPr>
        <w:t xml:space="preserve"> </w:t>
      </w:r>
      <w:r w:rsidR="00653D77">
        <w:rPr>
          <w:rFonts w:asciiTheme="majorEastAsia" w:eastAsiaTheme="majorEastAsia" w:hAnsiTheme="majorEastAsia" w:cs="Times New Roman" w:hint="eastAsia"/>
          <w:color w:val="000000" w:themeColor="text1"/>
        </w:rPr>
        <w:t>289164</w:t>
      </w:r>
      <w:r w:rsidR="00653D77" w:rsidRPr="00653D77">
        <w:rPr>
          <w:rFonts w:asciiTheme="majorEastAsia" w:eastAsiaTheme="majorEastAsia" w:hAnsiTheme="majorEastAsia" w:cs="Times New Roman" w:hint="eastAsia"/>
          <w:color w:val="000000" w:themeColor="text1"/>
        </w:rPr>
        <w:t>9</w:t>
      </w:r>
      <w:r w:rsidR="00653D77" w:rsidRPr="00653D77">
        <w:rPr>
          <w:rStyle w:val="af1"/>
          <w:rFonts w:asciiTheme="majorEastAsia" w:eastAsiaTheme="majorEastAsia" w:hAnsiTheme="majorEastAsia" w:cs="Times New Roman" w:hint="eastAsia"/>
          <w:color w:val="000000" w:themeColor="text1"/>
          <w:u w:val="none"/>
        </w:rPr>
        <w:t>)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，並請各校教師至該網站網路報名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。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參加研習人員請各校核予公(差)假，全程參與者核發</w:t>
      </w: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6小時</w:t>
      </w:r>
      <w:r w:rsidRPr="00653D77">
        <w:rPr>
          <w:rFonts w:asciiTheme="majorEastAsia" w:eastAsiaTheme="majorEastAsia" w:hAnsiTheme="majorEastAsia" w:cs="Times New Roman" w:hint="eastAsia"/>
          <w:bCs/>
          <w:color w:val="000000" w:themeColor="text1"/>
        </w:rPr>
        <w:t>研習時數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。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研習資料：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研習講義、《未來Family》、《未來少年》、《未來兒童》當期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b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主辦單位：</w:t>
      </w:r>
      <w:r>
        <w:rPr>
          <w:rFonts w:asciiTheme="majorEastAsia" w:eastAsiaTheme="majorEastAsia" w:hAnsiTheme="majorEastAsia" w:cs="Times New Roman" w:hint="eastAsia"/>
          <w:color w:val="000000" w:themeColor="text1"/>
        </w:rPr>
        <w:t>未來親子學習平台</w:t>
      </w:r>
    </w:p>
    <w:p w:rsidR="00D40403" w:rsidRDefault="00D40403" w:rsidP="00D40403">
      <w:pPr>
        <w:pStyle w:val="Default"/>
        <w:numPr>
          <w:ilvl w:val="0"/>
          <w:numId w:val="8"/>
        </w:numPr>
        <w:spacing w:line="360" w:lineRule="auto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asciiTheme="majorEastAsia" w:eastAsiaTheme="majorEastAsia" w:hAnsiTheme="majorEastAsia" w:cs="Times New Roman" w:hint="eastAsia"/>
          <w:b/>
          <w:color w:val="000000" w:themeColor="text1"/>
        </w:rPr>
        <w:t>協辦單位：</w:t>
      </w:r>
      <w:r w:rsidR="00DA4589" w:rsidRPr="00DA4589">
        <w:rPr>
          <w:rFonts w:asciiTheme="majorEastAsia" w:eastAsiaTheme="majorEastAsia" w:hAnsiTheme="majorEastAsia" w:cs="Times New Roman" w:hint="eastAsia"/>
          <w:color w:val="000000" w:themeColor="text1"/>
        </w:rPr>
        <w:t>基隆市暖暖區暖西國民小學</w:t>
      </w:r>
    </w:p>
    <w:p w:rsidR="00D40403" w:rsidRDefault="00D40403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653D77" w:rsidRDefault="00653D77" w:rsidP="00D40403">
      <w:pPr>
        <w:rPr>
          <w:color w:val="000000" w:themeColor="text1"/>
        </w:rPr>
      </w:pPr>
    </w:p>
    <w:p w:rsidR="00D40403" w:rsidRDefault="00D40403" w:rsidP="00D40403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  <w:b/>
          <w:szCs w:val="24"/>
        </w:rPr>
      </w:pPr>
      <w:r>
        <w:rPr>
          <w:rFonts w:asciiTheme="majorEastAsia" w:eastAsiaTheme="majorEastAsia" w:hAnsiTheme="majorEastAsia" w:cs="Times New Roman" w:hint="eastAsia"/>
          <w:b/>
          <w:szCs w:val="24"/>
        </w:rPr>
        <w:lastRenderedPageBreak/>
        <w:t>議程安排</w:t>
      </w:r>
      <w:r w:rsidRPr="00ED1F95">
        <w:rPr>
          <w:rFonts w:asciiTheme="majorEastAsia" w:eastAsiaTheme="majorEastAsia" w:hAnsiTheme="majorEastAsia" w:cs="Times New Roman" w:hint="eastAsia"/>
          <w:b/>
          <w:szCs w:val="24"/>
        </w:rPr>
        <w:t>說明：</w:t>
      </w:r>
    </w:p>
    <w:tbl>
      <w:tblPr>
        <w:tblStyle w:val="-50"/>
        <w:tblpPr w:leftFromText="180" w:rightFromText="180" w:vertAnchor="text" w:horzAnchor="margin" w:tblpX="-601" w:tblpY="689"/>
        <w:tblW w:w="5802" w:type="pct"/>
        <w:tblLook w:val="04A0" w:firstRow="1" w:lastRow="0" w:firstColumn="1" w:lastColumn="0" w:noHBand="0" w:noVBand="1"/>
      </w:tblPr>
      <w:tblGrid>
        <w:gridCol w:w="2263"/>
        <w:gridCol w:w="1246"/>
        <w:gridCol w:w="3971"/>
        <w:gridCol w:w="2409"/>
      </w:tblGrid>
      <w:tr w:rsidR="00DA4589" w:rsidRPr="00ED1F95" w:rsidTr="00653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  <w:hideMark/>
          </w:tcPr>
          <w:p w:rsidR="00DA4589" w:rsidRPr="00ED1F95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bookmarkStart w:id="1" w:name="_Hlk8769028"/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時間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ED1F95" w:rsidRDefault="00DA4589" w:rsidP="00653D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長度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ED1F95" w:rsidRDefault="00DA4589" w:rsidP="0065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活動內容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ED1F95" w:rsidRDefault="00DA4589" w:rsidP="00653D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ED1F9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備註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08：30~09：00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簽到、領取講義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</w:p>
        </w:tc>
      </w:tr>
      <w:tr w:rsidR="00DA4589" w:rsidRPr="00ED1F95" w:rsidTr="00653D7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09：00~09：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10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開場引言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leftChars="12" w:left="31" w:rightChars="19" w:right="46" w:hangingChars="1"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主辦校方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09：10~09：</w:t>
            </w: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總編輯分享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leftChars="12" w:left="31" w:rightChars="19" w:right="46" w:hangingChars="1" w:hanging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3"/>
                <w:szCs w:val="23"/>
              </w:rPr>
              <w:t>未來親子講師</w:t>
            </w: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09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藝術與人文-創造力開發(1)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張世瑒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~10：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45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15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中場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休息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10：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45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75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藝術與人文-創造力開發(2)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74EDD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張世瑒</w:t>
            </w: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2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0~13：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午休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13：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3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素養教學實作課程經驗分享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葉惠貞老師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4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50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  <w:hideMark/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中場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休息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tabs>
                <w:tab w:val="left" w:pos="567"/>
              </w:tabs>
              <w:ind w:rightChars="19"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</w:p>
        </w:tc>
      </w:tr>
      <w:tr w:rsidR="00DA4589" w:rsidRPr="00ED1F95" w:rsidTr="00653D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14：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5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</w:t>
            </w:r>
            <w:r w:rsidRPr="00D63A18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0分鐘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7F12EE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  <w:r w:rsidRPr="007F12EE">
              <w:rPr>
                <w:rFonts w:asciiTheme="majorEastAsia" w:eastAsiaTheme="majorEastAsia" w:hAnsiTheme="majorEastAsia" w:cs="新細明體" w:hint="eastAsia"/>
                <w:color w:val="000000" w:themeColor="text1"/>
                <w:szCs w:val="24"/>
              </w:rPr>
              <w:t>多元跨域補充教材的教學應用</w:t>
            </w: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葉惠貞老師</w:t>
            </w:r>
          </w:p>
        </w:tc>
      </w:tr>
      <w:tr w:rsidR="00DA4589" w:rsidRPr="00ED1F95" w:rsidTr="00653D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pct"/>
            <w:tcBorders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rPr>
                <w:rFonts w:asciiTheme="majorEastAsia" w:eastAsiaTheme="majorEastAsia" w:hAnsiTheme="majorEastAsia"/>
                <w:b w:val="0"/>
                <w:bCs w:val="0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1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6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：</w:t>
            </w:r>
            <w:r w:rsidRPr="00D63A18">
              <w:rPr>
                <w:rFonts w:asciiTheme="majorEastAsia" w:eastAsiaTheme="majorEastAsia" w:hAnsiTheme="majorEastAsia" w:hint="eastAsia"/>
                <w:b w:val="0"/>
                <w:color w:val="000000" w:themeColor="text1"/>
                <w:szCs w:val="24"/>
              </w:rPr>
              <w:t>0</w:t>
            </w:r>
            <w:r w:rsidRPr="00D63A18">
              <w:rPr>
                <w:rFonts w:asciiTheme="majorEastAsia" w:eastAsiaTheme="majorEastAsia" w:hAnsiTheme="majorEastAsia"/>
                <w:b w:val="0"/>
                <w:color w:val="000000" w:themeColor="text1"/>
                <w:szCs w:val="24"/>
              </w:rPr>
              <w:t>0~</w:t>
            </w:r>
          </w:p>
        </w:tc>
        <w:tc>
          <w:tcPr>
            <w:tcW w:w="630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D63A1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08" w:type="pct"/>
            <w:tcBorders>
              <w:left w:val="single" w:sz="4" w:space="0" w:color="4BACC6" w:themeColor="accent5"/>
              <w:right w:val="single" w:sz="4" w:space="0" w:color="4BACC6" w:themeColor="accent5"/>
            </w:tcBorders>
          </w:tcPr>
          <w:p w:rsidR="00DA4589" w:rsidRPr="00D63A18" w:rsidRDefault="00DA4589" w:rsidP="00653D77">
            <w:pPr>
              <w:pStyle w:val="aa"/>
              <w:tabs>
                <w:tab w:val="left" w:pos="390"/>
              </w:tabs>
              <w:ind w:leftChars="0" w:left="0" w:rightChars="19" w:right="4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新細明體"/>
                <w:color w:val="000000" w:themeColor="text1"/>
                <w:szCs w:val="24"/>
              </w:rPr>
            </w:pPr>
          </w:p>
        </w:tc>
        <w:tc>
          <w:tcPr>
            <w:tcW w:w="1218" w:type="pct"/>
            <w:tcBorders>
              <w:left w:val="single" w:sz="4" w:space="0" w:color="4BACC6" w:themeColor="accent5"/>
            </w:tcBorders>
          </w:tcPr>
          <w:p w:rsidR="00DA4589" w:rsidRPr="00D63A18" w:rsidRDefault="00DA4589" w:rsidP="00653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bookmarkEnd w:id="1"/>
    </w:tbl>
    <w:p w:rsidR="00DA4589" w:rsidRPr="00DA4589" w:rsidRDefault="00DA4589" w:rsidP="00DA4589">
      <w:pPr>
        <w:rPr>
          <w:rFonts w:asciiTheme="majorEastAsia" w:eastAsiaTheme="majorEastAsia" w:hAnsiTheme="majorEastAsia" w:cs="Times New Roman"/>
          <w:b/>
          <w:szCs w:val="24"/>
        </w:rPr>
      </w:pPr>
    </w:p>
    <w:p w:rsidR="00342C1A" w:rsidRPr="00342C1A" w:rsidRDefault="00342C1A" w:rsidP="00DA4589">
      <w:pPr>
        <w:pStyle w:val="aa"/>
        <w:tabs>
          <w:tab w:val="left" w:pos="1035"/>
        </w:tabs>
        <w:snapToGrid w:val="0"/>
        <w:spacing w:line="276" w:lineRule="auto"/>
        <w:ind w:leftChars="0" w:right="360"/>
        <w:jc w:val="right"/>
        <w:rPr>
          <w:rFonts w:asciiTheme="majorEastAsia" w:eastAsiaTheme="majorEastAsia" w:hAnsiTheme="majorEastAsia"/>
          <w:b/>
          <w:color w:val="000000" w:themeColor="text1"/>
          <w:sz w:val="18"/>
          <w:szCs w:val="27"/>
        </w:rPr>
      </w:pPr>
    </w:p>
    <w:sectPr w:rsidR="00342C1A" w:rsidRPr="00342C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91" w:rsidRDefault="00A61691" w:rsidP="00C20B8E">
      <w:r>
        <w:separator/>
      </w:r>
    </w:p>
  </w:endnote>
  <w:endnote w:type="continuationSeparator" w:id="0">
    <w:p w:rsidR="00A61691" w:rsidRDefault="00A61691" w:rsidP="00C2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91" w:rsidRDefault="00A61691" w:rsidP="00C20B8E">
      <w:r>
        <w:separator/>
      </w:r>
    </w:p>
  </w:footnote>
  <w:footnote w:type="continuationSeparator" w:id="0">
    <w:p w:rsidR="00A61691" w:rsidRDefault="00A61691" w:rsidP="00C2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2827"/>
    <w:multiLevelType w:val="hybridMultilevel"/>
    <w:tmpl w:val="5060E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4A1AE2"/>
    <w:multiLevelType w:val="hybridMultilevel"/>
    <w:tmpl w:val="A8AA11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B0A9A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8D214A"/>
    <w:multiLevelType w:val="hybridMultilevel"/>
    <w:tmpl w:val="C13827F6"/>
    <w:lvl w:ilvl="0" w:tplc="8FB23F5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22650"/>
    <w:multiLevelType w:val="hybridMultilevel"/>
    <w:tmpl w:val="1A08E7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D504AF"/>
    <w:multiLevelType w:val="hybridMultilevel"/>
    <w:tmpl w:val="945035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687799"/>
    <w:multiLevelType w:val="hybridMultilevel"/>
    <w:tmpl w:val="139E1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C"/>
    <w:rsid w:val="0000651F"/>
    <w:rsid w:val="0004634C"/>
    <w:rsid w:val="000976C2"/>
    <w:rsid w:val="000F6399"/>
    <w:rsid w:val="001347BA"/>
    <w:rsid w:val="001440F9"/>
    <w:rsid w:val="001635EB"/>
    <w:rsid w:val="00172E0C"/>
    <w:rsid w:val="001A484A"/>
    <w:rsid w:val="001E32FF"/>
    <w:rsid w:val="0022751E"/>
    <w:rsid w:val="00233E85"/>
    <w:rsid w:val="002C3A57"/>
    <w:rsid w:val="002D2B8D"/>
    <w:rsid w:val="002E291E"/>
    <w:rsid w:val="002E7458"/>
    <w:rsid w:val="003419FE"/>
    <w:rsid w:val="00342C1A"/>
    <w:rsid w:val="003952CF"/>
    <w:rsid w:val="003B3F8B"/>
    <w:rsid w:val="003D0C11"/>
    <w:rsid w:val="003D4EB8"/>
    <w:rsid w:val="004837EC"/>
    <w:rsid w:val="004A1C89"/>
    <w:rsid w:val="00523853"/>
    <w:rsid w:val="0053066F"/>
    <w:rsid w:val="00533D80"/>
    <w:rsid w:val="00554C99"/>
    <w:rsid w:val="005A6F07"/>
    <w:rsid w:val="005C2F6A"/>
    <w:rsid w:val="00627420"/>
    <w:rsid w:val="00653D77"/>
    <w:rsid w:val="00680F77"/>
    <w:rsid w:val="006867CD"/>
    <w:rsid w:val="00703278"/>
    <w:rsid w:val="0071118E"/>
    <w:rsid w:val="0078121F"/>
    <w:rsid w:val="007A5CB2"/>
    <w:rsid w:val="007B3715"/>
    <w:rsid w:val="007C246E"/>
    <w:rsid w:val="0082343C"/>
    <w:rsid w:val="00827319"/>
    <w:rsid w:val="00842C71"/>
    <w:rsid w:val="009A060B"/>
    <w:rsid w:val="009C4206"/>
    <w:rsid w:val="00A246C6"/>
    <w:rsid w:val="00A5607C"/>
    <w:rsid w:val="00A61691"/>
    <w:rsid w:val="00A62987"/>
    <w:rsid w:val="00A660B6"/>
    <w:rsid w:val="00AC47D5"/>
    <w:rsid w:val="00AE1332"/>
    <w:rsid w:val="00AF3BB1"/>
    <w:rsid w:val="00B211CE"/>
    <w:rsid w:val="00BA12B0"/>
    <w:rsid w:val="00BC335F"/>
    <w:rsid w:val="00BF26EE"/>
    <w:rsid w:val="00C02031"/>
    <w:rsid w:val="00C05416"/>
    <w:rsid w:val="00C05C9B"/>
    <w:rsid w:val="00C20B8E"/>
    <w:rsid w:val="00CB28A8"/>
    <w:rsid w:val="00D40403"/>
    <w:rsid w:val="00D466E0"/>
    <w:rsid w:val="00D63A18"/>
    <w:rsid w:val="00D93FD2"/>
    <w:rsid w:val="00DA4589"/>
    <w:rsid w:val="00E00FEF"/>
    <w:rsid w:val="00E26A6F"/>
    <w:rsid w:val="00EA11E9"/>
    <w:rsid w:val="00ED1F95"/>
    <w:rsid w:val="00F37138"/>
    <w:rsid w:val="00F37CDC"/>
    <w:rsid w:val="00F54566"/>
    <w:rsid w:val="00F55111"/>
    <w:rsid w:val="00F93FF2"/>
    <w:rsid w:val="00FB5C28"/>
    <w:rsid w:val="00FD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21FB64-E70F-484C-B57C-DB4B9D3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37CD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37CDC"/>
  </w:style>
  <w:style w:type="character" w:customStyle="1" w:styleId="a5">
    <w:name w:val="註解文字 字元"/>
    <w:basedOn w:val="a0"/>
    <w:link w:val="a4"/>
    <w:uiPriority w:val="99"/>
    <w:semiHidden/>
    <w:rsid w:val="00F37CDC"/>
  </w:style>
  <w:style w:type="paragraph" w:styleId="a6">
    <w:name w:val="annotation subject"/>
    <w:basedOn w:val="a4"/>
    <w:next w:val="a4"/>
    <w:link w:val="a7"/>
    <w:uiPriority w:val="99"/>
    <w:semiHidden/>
    <w:unhideWhenUsed/>
    <w:rsid w:val="00F37CD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F37C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3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7C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7CDC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2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20B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20B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20B8E"/>
    <w:rPr>
      <w:sz w:val="20"/>
      <w:szCs w:val="20"/>
    </w:rPr>
  </w:style>
  <w:style w:type="paragraph" w:customStyle="1" w:styleId="Default">
    <w:name w:val="Default"/>
    <w:rsid w:val="00342C1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342C1A"/>
    <w:rPr>
      <w:b/>
      <w:bCs/>
    </w:rPr>
  </w:style>
  <w:style w:type="table" w:styleId="af0">
    <w:name w:val="Table Grid"/>
    <w:basedOn w:val="a1"/>
    <w:uiPriority w:val="59"/>
    <w:rsid w:val="00A6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A62987"/>
    <w:rPr>
      <w:color w:val="0000FF" w:themeColor="hyperlink"/>
      <w:u w:val="single"/>
    </w:rPr>
  </w:style>
  <w:style w:type="table" w:styleId="-1">
    <w:name w:val="Light Shading Accent 1"/>
    <w:basedOn w:val="a1"/>
    <w:uiPriority w:val="60"/>
    <w:rsid w:val="00ED1F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ED1F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065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653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4836-549D-4AD4-A7EE-CFC0D47D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 未來親子行銷企劃部 施佑瑩</dc:creator>
  <cp:lastModifiedBy>教學主任</cp:lastModifiedBy>
  <cp:revision>2</cp:revision>
  <cp:lastPrinted>2020-06-12T02:41:00Z</cp:lastPrinted>
  <dcterms:created xsi:type="dcterms:W3CDTF">2020-07-29T04:48:00Z</dcterms:created>
  <dcterms:modified xsi:type="dcterms:W3CDTF">2020-07-29T04:48:00Z</dcterms:modified>
</cp:coreProperties>
</file>